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Минобрнауки России</w:t>
      </w:r>
    </w:p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Бузулукский гуманитарно-технологический институт (филиал)</w:t>
      </w:r>
    </w:p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федерального государственного бюджетного образовательного учреждения</w:t>
      </w:r>
    </w:p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высшего образования</w:t>
      </w:r>
    </w:p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«Оренбургский государственный университет»</w:t>
      </w:r>
    </w:p>
    <w:p w:rsidR="004A16ED" w:rsidRPr="00225624" w:rsidRDefault="004A16ED" w:rsidP="004A16ED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4A16ED" w:rsidRPr="00225624" w:rsidRDefault="004A16ED" w:rsidP="004A16ED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225624">
        <w:rPr>
          <w:rFonts w:eastAsia="Calibri"/>
          <w:sz w:val="28"/>
          <w:szCs w:val="28"/>
          <w:lang w:eastAsia="en-US"/>
        </w:rPr>
        <w:t>Кафедра общепрофессиональных и технических дисциплин</w:t>
      </w: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suppressAutoHyphens/>
        <w:jc w:val="both"/>
        <w:rPr>
          <w:rFonts w:eastAsia="Calibri"/>
          <w:lang w:eastAsia="en-US"/>
        </w:rPr>
      </w:pPr>
    </w:p>
    <w:p w:rsidR="004A16ED" w:rsidRPr="00225624" w:rsidRDefault="004A16ED" w:rsidP="004A16ED">
      <w:pPr>
        <w:ind w:firstLine="567"/>
        <w:jc w:val="center"/>
        <w:rPr>
          <w:b/>
          <w:sz w:val="28"/>
          <w:szCs w:val="28"/>
        </w:rPr>
      </w:pPr>
      <w:r w:rsidRPr="00225624">
        <w:rPr>
          <w:b/>
          <w:sz w:val="28"/>
          <w:szCs w:val="28"/>
        </w:rPr>
        <w:t xml:space="preserve">Методические указания </w:t>
      </w:r>
      <w:r w:rsidRPr="00225624">
        <w:rPr>
          <w:rFonts w:eastAsia="Calibri"/>
          <w:b/>
          <w:sz w:val="28"/>
          <w:lang w:eastAsia="en-US"/>
        </w:rPr>
        <w:t xml:space="preserve">для обучающихся </w:t>
      </w:r>
      <w:r w:rsidRPr="00225624">
        <w:rPr>
          <w:b/>
          <w:sz w:val="28"/>
          <w:szCs w:val="28"/>
        </w:rPr>
        <w:t>по освоению дисциплины</w:t>
      </w:r>
    </w:p>
    <w:p w:rsidR="006345A3" w:rsidRPr="0028299A" w:rsidRDefault="004A16ED" w:rsidP="004A16ED">
      <w:pPr>
        <w:pStyle w:val="ReportHead"/>
        <w:suppressAutoHyphens/>
        <w:spacing w:before="120"/>
        <w:rPr>
          <w:b/>
          <w:szCs w:val="28"/>
        </w:rPr>
      </w:pPr>
      <w:r w:rsidRPr="0028299A">
        <w:rPr>
          <w:b/>
          <w:szCs w:val="28"/>
        </w:rPr>
        <w:t xml:space="preserve"> </w:t>
      </w:r>
      <w:r w:rsidR="006345A3" w:rsidRPr="0028299A">
        <w:rPr>
          <w:b/>
          <w:szCs w:val="28"/>
        </w:rPr>
        <w:t>«</w:t>
      </w:r>
      <w:r w:rsidR="0028299A" w:rsidRPr="0028299A">
        <w:rPr>
          <w:i/>
          <w:szCs w:val="28"/>
        </w:rPr>
        <w:t>Б1.Д.В.Э.3.2 Гидравлические машины и гидропневмопривод</w:t>
      </w:r>
      <w:r w:rsidR="006345A3" w:rsidRPr="0028299A">
        <w:rPr>
          <w:b/>
          <w:szCs w:val="28"/>
        </w:rPr>
        <w:t>»</w:t>
      </w:r>
    </w:p>
    <w:p w:rsidR="00E01DB3" w:rsidRPr="00E76114" w:rsidRDefault="00E01DB3" w:rsidP="00E01DB3">
      <w:pPr>
        <w:suppressAutoHyphens/>
        <w:jc w:val="center"/>
        <w:rPr>
          <w:rFonts w:eastAsiaTheme="minorHAnsi"/>
          <w:lang w:eastAsia="en-US"/>
        </w:rPr>
      </w:pPr>
    </w:p>
    <w:p w:rsidR="004A16ED" w:rsidRDefault="004A16ED" w:rsidP="004A16ED">
      <w:pPr>
        <w:pStyle w:val="ReportHead"/>
        <w:suppressAutoHyphens/>
        <w:spacing w:line="360" w:lineRule="auto"/>
        <w:rPr>
          <w:sz w:val="24"/>
        </w:rPr>
      </w:pPr>
      <w:bookmarkStart w:id="0" w:name="BookmarkWhereDelChr13"/>
      <w:bookmarkEnd w:id="0"/>
      <w:r>
        <w:rPr>
          <w:sz w:val="24"/>
        </w:rPr>
        <w:t>Уровень высшего образования</w:t>
      </w:r>
    </w:p>
    <w:p w:rsidR="004A16ED" w:rsidRDefault="004A16ED" w:rsidP="004A16E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4A16ED" w:rsidRDefault="004A16ED" w:rsidP="004A16ED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4A16ED" w:rsidRDefault="004A16ED" w:rsidP="004A16E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21.03.01 Нефтегазовое дело</w:t>
      </w:r>
    </w:p>
    <w:p w:rsidR="004A16ED" w:rsidRDefault="004A16ED" w:rsidP="004A16E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4A16ED" w:rsidRDefault="004A16ED" w:rsidP="004A16E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Эксплуатация и обслуживание объектов добычи нефти</w:t>
      </w:r>
      <w:r w:rsidR="006F396F">
        <w:rPr>
          <w:i/>
          <w:sz w:val="24"/>
          <w:u w:val="single"/>
        </w:rPr>
        <w:t xml:space="preserve"> и газа</w:t>
      </w:r>
      <w:bookmarkStart w:id="1" w:name="_GoBack"/>
      <w:bookmarkEnd w:id="1"/>
    </w:p>
    <w:p w:rsidR="004A16ED" w:rsidRDefault="004A16ED" w:rsidP="004A16E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4A16ED" w:rsidRDefault="004A16ED" w:rsidP="004A16ED">
      <w:pPr>
        <w:pStyle w:val="ReportHead"/>
        <w:suppressAutoHyphens/>
        <w:rPr>
          <w:sz w:val="24"/>
        </w:rPr>
      </w:pPr>
    </w:p>
    <w:p w:rsidR="004A16ED" w:rsidRDefault="004A16ED" w:rsidP="004A16ED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4A16ED" w:rsidRDefault="004A16ED" w:rsidP="004A16E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4A16ED" w:rsidRDefault="004A16ED" w:rsidP="004A16ED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4A16ED" w:rsidRDefault="004A16ED" w:rsidP="004A16E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Очно-заочная</w:t>
      </w:r>
    </w:p>
    <w:p w:rsidR="003F0FE1" w:rsidRPr="00E76114" w:rsidRDefault="003F0FE1" w:rsidP="003F0FE1">
      <w:pPr>
        <w:pStyle w:val="ReportHead"/>
        <w:suppressAutoHyphens/>
        <w:rPr>
          <w:sz w:val="24"/>
          <w:szCs w:val="24"/>
        </w:rPr>
      </w:pPr>
    </w:p>
    <w:p w:rsidR="00731F09" w:rsidRPr="00E76114" w:rsidRDefault="00731F09" w:rsidP="00E01DB3">
      <w:pPr>
        <w:suppressAutoHyphens/>
        <w:spacing w:line="360" w:lineRule="auto"/>
        <w:jc w:val="center"/>
        <w:rPr>
          <w:rFonts w:eastAsiaTheme="minorHAnsi"/>
          <w:lang w:eastAsia="en-US"/>
        </w:rPr>
      </w:pPr>
    </w:p>
    <w:p w:rsidR="00731F09" w:rsidRPr="00E76114" w:rsidRDefault="00731F09" w:rsidP="00E01DB3">
      <w:pPr>
        <w:suppressAutoHyphens/>
        <w:spacing w:line="360" w:lineRule="auto"/>
        <w:jc w:val="center"/>
        <w:rPr>
          <w:rFonts w:eastAsiaTheme="minorHAnsi"/>
          <w:lang w:eastAsia="en-US"/>
        </w:rPr>
      </w:pPr>
    </w:p>
    <w:p w:rsidR="00E01DB3" w:rsidRDefault="00E01DB3" w:rsidP="00E01DB3">
      <w:pPr>
        <w:suppressAutoHyphens/>
        <w:jc w:val="center"/>
        <w:rPr>
          <w:rFonts w:eastAsiaTheme="minorHAnsi"/>
          <w:lang w:eastAsia="en-US"/>
        </w:rPr>
      </w:pPr>
    </w:p>
    <w:p w:rsidR="00E76114" w:rsidRDefault="00E76114" w:rsidP="00E01DB3">
      <w:pPr>
        <w:suppressAutoHyphens/>
        <w:jc w:val="center"/>
        <w:rPr>
          <w:rFonts w:eastAsiaTheme="minorHAnsi"/>
          <w:lang w:eastAsia="en-US"/>
        </w:rPr>
      </w:pPr>
    </w:p>
    <w:p w:rsidR="00E76114" w:rsidRDefault="00E76114" w:rsidP="00E01DB3">
      <w:pPr>
        <w:suppressAutoHyphens/>
        <w:jc w:val="center"/>
        <w:rPr>
          <w:rFonts w:eastAsiaTheme="minorHAnsi"/>
          <w:lang w:eastAsia="en-US"/>
        </w:rPr>
      </w:pPr>
    </w:p>
    <w:p w:rsidR="00E76114" w:rsidRPr="00E76114" w:rsidRDefault="00E76114" w:rsidP="00E01DB3">
      <w:pPr>
        <w:suppressAutoHyphens/>
        <w:jc w:val="center"/>
        <w:rPr>
          <w:rFonts w:eastAsiaTheme="minorHAnsi"/>
          <w:lang w:eastAsia="en-US"/>
        </w:rPr>
      </w:pPr>
    </w:p>
    <w:p w:rsidR="00E01DB3" w:rsidRPr="00E76114" w:rsidRDefault="00E01DB3" w:rsidP="00E01DB3">
      <w:pPr>
        <w:suppressAutoHyphens/>
        <w:jc w:val="center"/>
        <w:rPr>
          <w:rFonts w:eastAsiaTheme="minorHAnsi"/>
          <w:lang w:eastAsia="en-US"/>
        </w:rPr>
      </w:pPr>
    </w:p>
    <w:p w:rsidR="00E01DB3" w:rsidRPr="00E76114" w:rsidRDefault="00E01DB3" w:rsidP="00E01DB3">
      <w:pPr>
        <w:suppressAutoHyphens/>
        <w:jc w:val="center"/>
        <w:rPr>
          <w:rFonts w:eastAsiaTheme="minorHAnsi"/>
          <w:lang w:eastAsia="en-US"/>
        </w:rPr>
      </w:pPr>
    </w:p>
    <w:p w:rsidR="007A2F34" w:rsidRPr="00E76114" w:rsidRDefault="007A2F34" w:rsidP="00E01DB3">
      <w:pPr>
        <w:suppressAutoHyphens/>
        <w:jc w:val="center"/>
        <w:rPr>
          <w:rFonts w:eastAsiaTheme="minorHAnsi"/>
          <w:lang w:eastAsia="en-US"/>
        </w:rPr>
      </w:pPr>
    </w:p>
    <w:p w:rsidR="00E01DB3" w:rsidRPr="00E76114" w:rsidRDefault="00E01DB3" w:rsidP="00E01DB3">
      <w:pPr>
        <w:suppressAutoHyphens/>
        <w:jc w:val="center"/>
        <w:rPr>
          <w:rFonts w:eastAsiaTheme="minorHAnsi"/>
          <w:lang w:eastAsia="en-US"/>
        </w:rPr>
        <w:sectPr w:rsidR="00E01DB3" w:rsidRPr="00E76114" w:rsidSect="005A4553">
          <w:pgSz w:w="11906" w:h="16838"/>
          <w:pgMar w:top="1134" w:right="567" w:bottom="1134" w:left="1418" w:header="0" w:footer="510" w:gutter="0"/>
          <w:pgNumType w:start="1"/>
          <w:cols w:space="708"/>
          <w:docGrid w:linePitch="360"/>
        </w:sectPr>
      </w:pPr>
      <w:r w:rsidRPr="00E76114">
        <w:rPr>
          <w:rFonts w:eastAsiaTheme="minorHAnsi"/>
          <w:lang w:eastAsia="en-US"/>
        </w:rPr>
        <w:t xml:space="preserve">Год набора </w:t>
      </w:r>
      <w:r w:rsidR="003F0FE1" w:rsidRPr="00E76114">
        <w:rPr>
          <w:rFonts w:eastAsiaTheme="minorHAnsi"/>
          <w:lang w:eastAsia="en-US"/>
        </w:rPr>
        <w:t>20</w:t>
      </w:r>
      <w:r w:rsidR="00F85AE4">
        <w:rPr>
          <w:rFonts w:eastAsiaTheme="minorHAnsi"/>
          <w:lang w:eastAsia="en-US"/>
        </w:rPr>
        <w:t>2</w:t>
      </w:r>
      <w:r w:rsidR="00F212FC">
        <w:rPr>
          <w:rFonts w:eastAsiaTheme="minorHAnsi"/>
          <w:lang w:eastAsia="en-US"/>
        </w:rPr>
        <w:t>5</w:t>
      </w:r>
    </w:p>
    <w:p w:rsidR="004A16ED" w:rsidRDefault="004A16ED" w:rsidP="004A16E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 wp14:anchorId="1F9E9753" wp14:editId="22201050">
            <wp:simplePos x="0" y="0"/>
            <wp:positionH relativeFrom="column">
              <wp:posOffset>1395095</wp:posOffset>
            </wp:positionH>
            <wp:positionV relativeFrom="paragraph">
              <wp:posOffset>-85725</wp:posOffset>
            </wp:positionV>
            <wp:extent cx="1152525" cy="319209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19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8"/>
          <w:szCs w:val="28"/>
        </w:rPr>
        <w:t xml:space="preserve">Составитель: </w:t>
      </w:r>
      <w:r>
        <w:rPr>
          <w:rFonts w:eastAsia="Calibri"/>
          <w:color w:val="000000"/>
          <w:sz w:val="28"/>
          <w:szCs w:val="28"/>
          <w:lang w:eastAsia="en-US"/>
        </w:rPr>
        <w:t>___________________</w:t>
      </w:r>
      <w:r>
        <w:rPr>
          <w:sz w:val="28"/>
          <w:szCs w:val="28"/>
        </w:rPr>
        <w:t xml:space="preserve"> М.А. Вильданова</w:t>
      </w:r>
    </w:p>
    <w:p w:rsidR="004A16ED" w:rsidRPr="00225624" w:rsidRDefault="004A16ED" w:rsidP="004A16ED">
      <w:pPr>
        <w:jc w:val="both"/>
        <w:rPr>
          <w:sz w:val="28"/>
          <w:szCs w:val="28"/>
        </w:rPr>
      </w:pPr>
    </w:p>
    <w:p w:rsidR="004A16ED" w:rsidRPr="00225624" w:rsidRDefault="004A16ED" w:rsidP="004A16ED">
      <w:pPr>
        <w:jc w:val="both"/>
        <w:rPr>
          <w:sz w:val="28"/>
          <w:szCs w:val="28"/>
        </w:rPr>
      </w:pPr>
    </w:p>
    <w:p w:rsidR="004A16ED" w:rsidRPr="00225624" w:rsidRDefault="004A16ED" w:rsidP="004A16ED">
      <w:pPr>
        <w:jc w:val="both"/>
        <w:rPr>
          <w:sz w:val="28"/>
          <w:szCs w:val="28"/>
        </w:rPr>
      </w:pPr>
    </w:p>
    <w:p w:rsidR="004A16ED" w:rsidRPr="00225624" w:rsidRDefault="004A16ED" w:rsidP="004A16ED">
      <w:pPr>
        <w:ind w:right="-270"/>
        <w:contextualSpacing/>
        <w:jc w:val="both"/>
        <w:rPr>
          <w:sz w:val="28"/>
          <w:szCs w:val="28"/>
        </w:rPr>
      </w:pPr>
      <w:r w:rsidRPr="00225624">
        <w:rPr>
          <w:rFonts w:eastAsia="Calibri"/>
          <w:sz w:val="28"/>
          <w:szCs w:val="28"/>
          <w:lang w:eastAsia="en-US"/>
        </w:rPr>
        <w:t xml:space="preserve">Методические указания рассмотрены и одобрены на заседании кафедры общепрофессиональных и технических дисциплин, </w:t>
      </w:r>
      <w:r w:rsidR="001644B9">
        <w:rPr>
          <w:sz w:val="28"/>
          <w:szCs w:val="28"/>
        </w:rPr>
        <w:t>протокол № 6</w:t>
      </w:r>
      <w:r w:rsidRPr="00225624">
        <w:rPr>
          <w:sz w:val="28"/>
          <w:szCs w:val="28"/>
        </w:rPr>
        <w:t xml:space="preserve"> от </w:t>
      </w:r>
      <w:r w:rsidR="001644B9">
        <w:rPr>
          <w:sz w:val="28"/>
          <w:szCs w:val="28"/>
        </w:rPr>
        <w:t>20.01</w:t>
      </w:r>
      <w:r w:rsidR="00F212FC">
        <w:rPr>
          <w:sz w:val="28"/>
          <w:szCs w:val="28"/>
        </w:rPr>
        <w:t>.2025</w:t>
      </w:r>
      <w:r w:rsidRPr="00225624">
        <w:rPr>
          <w:sz w:val="28"/>
          <w:szCs w:val="28"/>
        </w:rPr>
        <w:t>г.</w:t>
      </w:r>
    </w:p>
    <w:p w:rsidR="004A16ED" w:rsidRPr="00225624" w:rsidRDefault="004A16ED" w:rsidP="004A16ED">
      <w:pPr>
        <w:jc w:val="both"/>
        <w:rPr>
          <w:sz w:val="28"/>
          <w:szCs w:val="28"/>
        </w:rPr>
      </w:pPr>
      <w:r w:rsidRPr="00225624"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431E99A4" wp14:editId="07F8F47C">
            <wp:simplePos x="0" y="0"/>
            <wp:positionH relativeFrom="column">
              <wp:posOffset>2244090</wp:posOffset>
            </wp:positionH>
            <wp:positionV relativeFrom="paragraph">
              <wp:posOffset>110803</wp:posOffset>
            </wp:positionV>
            <wp:extent cx="1043940" cy="391795"/>
            <wp:effectExtent l="0" t="0" r="3810" b="825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A16ED" w:rsidRPr="00225624" w:rsidRDefault="004A16ED" w:rsidP="004A16ED">
      <w:pPr>
        <w:rPr>
          <w:rFonts w:eastAsia="Calibri"/>
          <w:color w:val="000000"/>
          <w:sz w:val="28"/>
          <w:szCs w:val="28"/>
          <w:lang w:eastAsia="en-US"/>
        </w:rPr>
      </w:pPr>
      <w:r w:rsidRPr="00225624">
        <w:rPr>
          <w:rFonts w:eastAsia="Calibri"/>
          <w:color w:val="000000"/>
          <w:sz w:val="28"/>
          <w:szCs w:val="28"/>
          <w:lang w:eastAsia="en-US"/>
        </w:rPr>
        <w:t>Заведующий кафедрой ___________________ Д.А. Дрючин</w:t>
      </w:r>
    </w:p>
    <w:p w:rsidR="004269E2" w:rsidRPr="00E76114" w:rsidRDefault="004269E2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7F0A60" w:rsidRDefault="007F0A60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Default="00F85AE4" w:rsidP="004269E2">
      <w:pPr>
        <w:jc w:val="both"/>
        <w:rPr>
          <w:snapToGrid w:val="0"/>
        </w:rPr>
      </w:pPr>
    </w:p>
    <w:p w:rsidR="00F85AE4" w:rsidRPr="00E76114" w:rsidRDefault="00F85AE4" w:rsidP="004269E2">
      <w:pPr>
        <w:jc w:val="both"/>
        <w:rPr>
          <w:snapToGrid w:val="0"/>
        </w:rPr>
      </w:pPr>
    </w:p>
    <w:p w:rsidR="007F0A60" w:rsidRPr="00E76114" w:rsidRDefault="007F0A60" w:rsidP="004269E2">
      <w:pPr>
        <w:jc w:val="both"/>
        <w:rPr>
          <w:snapToGrid w:val="0"/>
        </w:rPr>
      </w:pPr>
    </w:p>
    <w:p w:rsidR="004269E2" w:rsidRPr="00E76114" w:rsidRDefault="004269E2" w:rsidP="004269E2">
      <w:pPr>
        <w:jc w:val="both"/>
        <w:rPr>
          <w:snapToGrid w:val="0"/>
        </w:rPr>
      </w:pPr>
    </w:p>
    <w:p w:rsidR="005A4553" w:rsidRPr="00E76114" w:rsidRDefault="005A4553" w:rsidP="004269E2">
      <w:pPr>
        <w:jc w:val="both"/>
        <w:rPr>
          <w:snapToGrid w:val="0"/>
        </w:rPr>
      </w:pPr>
    </w:p>
    <w:p w:rsidR="00AE75CE" w:rsidRPr="00E76114" w:rsidRDefault="00AE75CE" w:rsidP="004269E2">
      <w:pPr>
        <w:jc w:val="both"/>
        <w:rPr>
          <w:snapToGrid w:val="0"/>
        </w:rPr>
      </w:pPr>
    </w:p>
    <w:p w:rsidR="004269E2" w:rsidRPr="00E76114" w:rsidRDefault="007F0A60" w:rsidP="005A4553">
      <w:pPr>
        <w:jc w:val="both"/>
        <w:rPr>
          <w:lang w:eastAsia="en-US"/>
        </w:rPr>
      </w:pPr>
      <w:r w:rsidRPr="00E76114">
        <w:rPr>
          <w:rFonts w:eastAsia="Calibri"/>
          <w:lang w:eastAsia="en-US"/>
        </w:rPr>
        <w:t xml:space="preserve">Методические </w:t>
      </w:r>
      <w:r w:rsidR="00691AB7" w:rsidRPr="00E76114">
        <w:rPr>
          <w:rFonts w:eastAsia="Calibri"/>
          <w:lang w:eastAsia="en-US"/>
        </w:rPr>
        <w:t>указания</w:t>
      </w:r>
      <w:r w:rsidRPr="00E76114">
        <w:rPr>
          <w:rFonts w:eastAsia="Calibri"/>
          <w:lang w:eastAsia="en-US"/>
        </w:rPr>
        <w:t xml:space="preserve"> </w:t>
      </w:r>
      <w:r w:rsidR="004269E2" w:rsidRPr="00E76114">
        <w:rPr>
          <w:rFonts w:eastAsia="Calibri"/>
          <w:lang w:eastAsia="en-US"/>
        </w:rPr>
        <w:t xml:space="preserve"> является приложением к рабочей программе по дисциплине </w:t>
      </w:r>
      <w:r w:rsidR="007A2F34" w:rsidRPr="00E76114">
        <w:rPr>
          <w:rFonts w:eastAsia="Calibri"/>
          <w:lang w:eastAsia="en-US"/>
        </w:rPr>
        <w:t>«</w:t>
      </w:r>
      <w:r w:rsidR="0028299A" w:rsidRPr="0028299A">
        <w:t>Гидравлические машины и гидропневмопривод</w:t>
      </w:r>
      <w:r w:rsidR="007A2F34" w:rsidRPr="00E76114">
        <w:rPr>
          <w:rFonts w:eastAsia="Calibri"/>
          <w:lang w:eastAsia="en-US"/>
        </w:rPr>
        <w:t>»</w:t>
      </w:r>
    </w:p>
    <w:p w:rsidR="007F0A60" w:rsidRPr="00E76114" w:rsidRDefault="007F0A60">
      <w:pPr>
        <w:spacing w:after="200" w:line="276" w:lineRule="auto"/>
        <w:rPr>
          <w:snapToGrid w:val="0"/>
        </w:rPr>
      </w:pPr>
      <w:r w:rsidRPr="00E76114">
        <w:rPr>
          <w:snapToGrid w:val="0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01919872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E3397" w:rsidRPr="009E3397" w:rsidRDefault="009E3397" w:rsidP="009E3397">
          <w:pPr>
            <w:pStyle w:val="a9"/>
            <w:jc w:val="center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9E3397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Оглавление</w:t>
          </w:r>
        </w:p>
        <w:p w:rsidR="009E3397" w:rsidRPr="009E3397" w:rsidRDefault="009E3397" w:rsidP="009E3397"/>
        <w:p w:rsidR="002A5750" w:rsidRDefault="009E3397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9E3397">
            <w:fldChar w:fldCharType="begin"/>
          </w:r>
          <w:r w:rsidRPr="009E3397">
            <w:instrText xml:space="preserve"> TOC \o "1-3" \h \z \u </w:instrText>
          </w:r>
          <w:r w:rsidRPr="009E3397">
            <w:fldChar w:fldCharType="separate"/>
          </w:r>
          <w:hyperlink w:anchor="_Toc45910200" w:history="1">
            <w:r w:rsidR="002A5750" w:rsidRPr="0032123F">
              <w:rPr>
                <w:rStyle w:val="aa"/>
                <w:noProof/>
              </w:rPr>
              <w:t>1 Общие положения</w:t>
            </w:r>
            <w:r w:rsidR="002A5750">
              <w:rPr>
                <w:noProof/>
                <w:webHidden/>
              </w:rPr>
              <w:tab/>
            </w:r>
            <w:r w:rsidR="002A5750">
              <w:rPr>
                <w:noProof/>
                <w:webHidden/>
              </w:rPr>
              <w:fldChar w:fldCharType="begin"/>
            </w:r>
            <w:r w:rsidR="002A5750">
              <w:rPr>
                <w:noProof/>
                <w:webHidden/>
              </w:rPr>
              <w:instrText xml:space="preserve"> PAGEREF _Toc45910200 \h </w:instrText>
            </w:r>
            <w:r w:rsidR="002A5750">
              <w:rPr>
                <w:noProof/>
                <w:webHidden/>
              </w:rPr>
            </w:r>
            <w:r w:rsidR="002A5750">
              <w:rPr>
                <w:noProof/>
                <w:webHidden/>
              </w:rPr>
              <w:fldChar w:fldCharType="separate"/>
            </w:r>
            <w:r w:rsidR="00E94AE8">
              <w:rPr>
                <w:noProof/>
                <w:webHidden/>
              </w:rPr>
              <w:t>4</w:t>
            </w:r>
            <w:r w:rsidR="002A5750">
              <w:rPr>
                <w:noProof/>
                <w:webHidden/>
              </w:rPr>
              <w:fldChar w:fldCharType="end"/>
            </w:r>
          </w:hyperlink>
        </w:p>
        <w:p w:rsidR="002A5750" w:rsidRDefault="00CE6060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910201" w:history="1">
            <w:r w:rsidR="002A5750" w:rsidRPr="0032123F">
              <w:rPr>
                <w:rStyle w:val="aa"/>
                <w:noProof/>
              </w:rPr>
              <w:t>2 Методические рекомендации для обучающихся по планированию и организации времени, необходимого для освоения дисциплины</w:t>
            </w:r>
            <w:r w:rsidR="002A5750">
              <w:rPr>
                <w:noProof/>
                <w:webHidden/>
              </w:rPr>
              <w:tab/>
            </w:r>
            <w:r w:rsidR="002A5750">
              <w:rPr>
                <w:noProof/>
                <w:webHidden/>
              </w:rPr>
              <w:fldChar w:fldCharType="begin"/>
            </w:r>
            <w:r w:rsidR="002A5750">
              <w:rPr>
                <w:noProof/>
                <w:webHidden/>
              </w:rPr>
              <w:instrText xml:space="preserve"> PAGEREF _Toc45910201 \h </w:instrText>
            </w:r>
            <w:r w:rsidR="002A5750">
              <w:rPr>
                <w:noProof/>
                <w:webHidden/>
              </w:rPr>
            </w:r>
            <w:r w:rsidR="002A5750">
              <w:rPr>
                <w:noProof/>
                <w:webHidden/>
              </w:rPr>
              <w:fldChar w:fldCharType="separate"/>
            </w:r>
            <w:r w:rsidR="00E94AE8">
              <w:rPr>
                <w:noProof/>
                <w:webHidden/>
              </w:rPr>
              <w:t>5</w:t>
            </w:r>
            <w:r w:rsidR="002A5750">
              <w:rPr>
                <w:noProof/>
                <w:webHidden/>
              </w:rPr>
              <w:fldChar w:fldCharType="end"/>
            </w:r>
          </w:hyperlink>
        </w:p>
        <w:p w:rsidR="002A5750" w:rsidRDefault="00CE6060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910202" w:history="1">
            <w:r w:rsidR="002A5750" w:rsidRPr="0032123F">
              <w:rPr>
                <w:rStyle w:val="aa"/>
                <w:noProof/>
              </w:rPr>
              <w:t>3 Методические рекомендации по работе обучающихся во время проведения лекций</w:t>
            </w:r>
            <w:r w:rsidR="002A5750">
              <w:rPr>
                <w:noProof/>
                <w:webHidden/>
              </w:rPr>
              <w:tab/>
            </w:r>
            <w:r w:rsidR="002A5750">
              <w:rPr>
                <w:noProof/>
                <w:webHidden/>
              </w:rPr>
              <w:fldChar w:fldCharType="begin"/>
            </w:r>
            <w:r w:rsidR="002A5750">
              <w:rPr>
                <w:noProof/>
                <w:webHidden/>
              </w:rPr>
              <w:instrText xml:space="preserve"> PAGEREF _Toc45910202 \h </w:instrText>
            </w:r>
            <w:r w:rsidR="002A5750">
              <w:rPr>
                <w:noProof/>
                <w:webHidden/>
              </w:rPr>
            </w:r>
            <w:r w:rsidR="002A5750">
              <w:rPr>
                <w:noProof/>
                <w:webHidden/>
              </w:rPr>
              <w:fldChar w:fldCharType="separate"/>
            </w:r>
            <w:r w:rsidR="00E94AE8">
              <w:rPr>
                <w:noProof/>
                <w:webHidden/>
              </w:rPr>
              <w:t>6</w:t>
            </w:r>
            <w:r w:rsidR="002A5750">
              <w:rPr>
                <w:noProof/>
                <w:webHidden/>
              </w:rPr>
              <w:fldChar w:fldCharType="end"/>
            </w:r>
          </w:hyperlink>
        </w:p>
        <w:p w:rsidR="002A5750" w:rsidRDefault="00CE6060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910203" w:history="1">
            <w:r w:rsidR="002A5750" w:rsidRPr="0032123F">
              <w:rPr>
                <w:rStyle w:val="aa"/>
                <w:noProof/>
              </w:rPr>
              <w:t>4 Методические рекомендации обучающимся при подготовке к практическим занятиям</w:t>
            </w:r>
            <w:r w:rsidR="002A5750">
              <w:rPr>
                <w:noProof/>
                <w:webHidden/>
              </w:rPr>
              <w:tab/>
            </w:r>
            <w:r w:rsidR="002A5750">
              <w:rPr>
                <w:noProof/>
                <w:webHidden/>
              </w:rPr>
              <w:fldChar w:fldCharType="begin"/>
            </w:r>
            <w:r w:rsidR="002A5750">
              <w:rPr>
                <w:noProof/>
                <w:webHidden/>
              </w:rPr>
              <w:instrText xml:space="preserve"> PAGEREF _Toc45910203 \h </w:instrText>
            </w:r>
            <w:r w:rsidR="002A5750">
              <w:rPr>
                <w:noProof/>
                <w:webHidden/>
              </w:rPr>
            </w:r>
            <w:r w:rsidR="002A5750">
              <w:rPr>
                <w:noProof/>
                <w:webHidden/>
              </w:rPr>
              <w:fldChar w:fldCharType="separate"/>
            </w:r>
            <w:r w:rsidR="00E94AE8">
              <w:rPr>
                <w:noProof/>
                <w:webHidden/>
              </w:rPr>
              <w:t>7</w:t>
            </w:r>
            <w:r w:rsidR="002A5750">
              <w:rPr>
                <w:noProof/>
                <w:webHidden/>
              </w:rPr>
              <w:fldChar w:fldCharType="end"/>
            </w:r>
          </w:hyperlink>
        </w:p>
        <w:p w:rsidR="002A5750" w:rsidRDefault="00CE6060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910204" w:history="1">
            <w:r w:rsidR="002A5750" w:rsidRPr="0032123F">
              <w:rPr>
                <w:rStyle w:val="aa"/>
                <w:noProof/>
              </w:rPr>
              <w:t>5 Методические рекомендации обучающимся по организации самостоятельной работы</w:t>
            </w:r>
            <w:r w:rsidR="002A5750">
              <w:rPr>
                <w:noProof/>
                <w:webHidden/>
              </w:rPr>
              <w:tab/>
            </w:r>
            <w:r w:rsidR="002A5750">
              <w:rPr>
                <w:noProof/>
                <w:webHidden/>
              </w:rPr>
              <w:fldChar w:fldCharType="begin"/>
            </w:r>
            <w:r w:rsidR="002A5750">
              <w:rPr>
                <w:noProof/>
                <w:webHidden/>
              </w:rPr>
              <w:instrText xml:space="preserve"> PAGEREF _Toc45910204 \h </w:instrText>
            </w:r>
            <w:r w:rsidR="002A5750">
              <w:rPr>
                <w:noProof/>
                <w:webHidden/>
              </w:rPr>
            </w:r>
            <w:r w:rsidR="002A5750">
              <w:rPr>
                <w:noProof/>
                <w:webHidden/>
              </w:rPr>
              <w:fldChar w:fldCharType="separate"/>
            </w:r>
            <w:r w:rsidR="00E94AE8">
              <w:rPr>
                <w:noProof/>
                <w:webHidden/>
              </w:rPr>
              <w:t>7</w:t>
            </w:r>
            <w:r w:rsidR="002A5750">
              <w:rPr>
                <w:noProof/>
                <w:webHidden/>
              </w:rPr>
              <w:fldChar w:fldCharType="end"/>
            </w:r>
          </w:hyperlink>
        </w:p>
        <w:p w:rsidR="002A5750" w:rsidRDefault="00CE6060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5910205" w:history="1">
            <w:r w:rsidR="002A5750" w:rsidRPr="0032123F">
              <w:rPr>
                <w:rStyle w:val="aa"/>
                <w:noProof/>
              </w:rPr>
              <w:t>6 Рекомендуемая литература и интернет ресурсы для изучения дисциплины</w:t>
            </w:r>
            <w:r w:rsidR="002A5750">
              <w:rPr>
                <w:noProof/>
                <w:webHidden/>
              </w:rPr>
              <w:tab/>
            </w:r>
            <w:r w:rsidR="002A5750">
              <w:rPr>
                <w:noProof/>
                <w:webHidden/>
              </w:rPr>
              <w:fldChar w:fldCharType="begin"/>
            </w:r>
            <w:r w:rsidR="002A5750">
              <w:rPr>
                <w:noProof/>
                <w:webHidden/>
              </w:rPr>
              <w:instrText xml:space="preserve"> PAGEREF _Toc45910205 \h </w:instrText>
            </w:r>
            <w:r w:rsidR="002A5750">
              <w:rPr>
                <w:noProof/>
                <w:webHidden/>
              </w:rPr>
            </w:r>
            <w:r w:rsidR="002A5750">
              <w:rPr>
                <w:noProof/>
                <w:webHidden/>
              </w:rPr>
              <w:fldChar w:fldCharType="separate"/>
            </w:r>
            <w:r w:rsidR="00E94AE8">
              <w:rPr>
                <w:noProof/>
                <w:webHidden/>
              </w:rPr>
              <w:t>8</w:t>
            </w:r>
            <w:r w:rsidR="002A5750">
              <w:rPr>
                <w:noProof/>
                <w:webHidden/>
              </w:rPr>
              <w:fldChar w:fldCharType="end"/>
            </w:r>
          </w:hyperlink>
        </w:p>
        <w:p w:rsidR="009E3397" w:rsidRDefault="009E3397">
          <w:r w:rsidRPr="009E3397">
            <w:rPr>
              <w:b/>
              <w:bCs/>
            </w:rPr>
            <w:fldChar w:fldCharType="end"/>
          </w:r>
        </w:p>
      </w:sdtContent>
    </w:sdt>
    <w:p w:rsidR="009E3397" w:rsidRDefault="009E3397" w:rsidP="004269E2">
      <w:pPr>
        <w:shd w:val="clear" w:color="auto" w:fill="FFFFFF"/>
        <w:spacing w:after="480"/>
        <w:jc w:val="center"/>
        <w:rPr>
          <w:b/>
          <w:color w:val="000000"/>
          <w:sz w:val="28"/>
          <w:szCs w:val="32"/>
        </w:rPr>
      </w:pPr>
    </w:p>
    <w:p w:rsidR="008D7587" w:rsidRDefault="008D758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1371D" w:rsidRPr="00E50562" w:rsidRDefault="00D1371D" w:rsidP="00E76114">
      <w:pPr>
        <w:pStyle w:val="1"/>
      </w:pPr>
      <w:bookmarkStart w:id="2" w:name="_Toc45910200"/>
      <w:r w:rsidRPr="00E50562">
        <w:lastRenderedPageBreak/>
        <w:t xml:space="preserve">1 Общие </w:t>
      </w:r>
      <w:r w:rsidRPr="00E76114">
        <w:t>положения</w:t>
      </w:r>
      <w:bookmarkEnd w:id="2"/>
      <w:r w:rsidRPr="00E50562">
        <w:t xml:space="preserve"> </w:t>
      </w:r>
    </w:p>
    <w:p w:rsidR="00D1371D" w:rsidRPr="00E50562" w:rsidRDefault="00D1371D" w:rsidP="00D1371D">
      <w:pPr>
        <w:rPr>
          <w:color w:val="000000"/>
          <w:szCs w:val="28"/>
        </w:rPr>
      </w:pPr>
    </w:p>
    <w:p w:rsidR="00F85AE4" w:rsidRPr="007D5F35" w:rsidRDefault="00AE75CE" w:rsidP="00F85AE4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E50562">
        <w:rPr>
          <w:color w:val="000000"/>
          <w:szCs w:val="28"/>
        </w:rPr>
        <w:t>Цель освоения дисциплины:</w:t>
      </w:r>
      <w:r w:rsidR="003C7F1F" w:rsidRPr="00E50562">
        <w:rPr>
          <w:color w:val="000000"/>
          <w:szCs w:val="28"/>
        </w:rPr>
        <w:t xml:space="preserve"> </w:t>
      </w:r>
      <w:r w:rsidR="00F85AE4" w:rsidRPr="007D5F35">
        <w:t>Формирование у студентов системы профессиональных знаний и навыков в области построения и функционирования гидравлических и пневматических систем автомобилей и технологического оборудования</w:t>
      </w:r>
      <w:r w:rsidR="00F85AE4" w:rsidRPr="007D5F35">
        <w:rPr>
          <w:color w:val="000000"/>
        </w:rPr>
        <w:t xml:space="preserve">. </w:t>
      </w:r>
    </w:p>
    <w:p w:rsidR="00AE75CE" w:rsidRPr="00E50562" w:rsidRDefault="00AE75CE" w:rsidP="00AE75CE">
      <w:pPr>
        <w:ind w:firstLine="709"/>
        <w:rPr>
          <w:b/>
          <w:color w:val="000000"/>
          <w:szCs w:val="28"/>
        </w:rPr>
      </w:pPr>
      <w:r w:rsidRPr="00E50562">
        <w:rPr>
          <w:color w:val="000000"/>
          <w:szCs w:val="28"/>
        </w:rPr>
        <w:t>Задачи:</w:t>
      </w:r>
      <w:r w:rsidRPr="00E50562">
        <w:rPr>
          <w:b/>
          <w:color w:val="000000"/>
          <w:szCs w:val="28"/>
        </w:rPr>
        <w:t xml:space="preserve"> </w:t>
      </w:r>
    </w:p>
    <w:p w:rsidR="00F85AE4" w:rsidRPr="007D5F35" w:rsidRDefault="00F85AE4" w:rsidP="00F85AE4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7D5F35">
        <w:t>- изучение теоретической базы функционирования гидравлических и пневматических систем;</w:t>
      </w:r>
    </w:p>
    <w:p w:rsidR="00F85AE4" w:rsidRPr="007D5F35" w:rsidRDefault="00F85AE4" w:rsidP="00F85AE4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7D5F35">
        <w:t>- изучение конструктивного устройства и принципа действия гидравлических и пневматических систем;</w:t>
      </w:r>
    </w:p>
    <w:p w:rsidR="00F85AE4" w:rsidRPr="007D5F35" w:rsidRDefault="00F85AE4" w:rsidP="00F85AE4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D5F35">
        <w:rPr>
          <w:color w:val="000000"/>
        </w:rPr>
        <w:t xml:space="preserve">- </w:t>
      </w:r>
      <w:r w:rsidRPr="007D5F35">
        <w:t>развитие практических навыков экспериментального исследования и анализа характеристик гидравлических и пневматических систем</w:t>
      </w:r>
      <w:r w:rsidRPr="007D5F35">
        <w:rPr>
          <w:color w:val="000000"/>
        </w:rPr>
        <w:t xml:space="preserve">. </w:t>
      </w:r>
    </w:p>
    <w:p w:rsidR="00D1371D" w:rsidRDefault="00D1371D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Процесс изучения дисциплины направлен на формирование следующих компетенций: </w:t>
      </w:r>
    </w:p>
    <w:p w:rsidR="002633AD" w:rsidRDefault="00920E97" w:rsidP="00AE75CE">
      <w:pPr>
        <w:ind w:firstLine="709"/>
        <w:jc w:val="both"/>
        <w:rPr>
          <w:color w:val="000000"/>
          <w:szCs w:val="28"/>
        </w:rPr>
      </w:pPr>
      <w:r>
        <w:t xml:space="preserve">ПК-2 способностью </w:t>
      </w:r>
      <w:r w:rsidRPr="00920E97">
        <w:t>проводить работы по диагностике, техническому обслуживанию, ремонту и эксплуатации технологического оборудования в соответствии с выбранной сферой профессиональной деятельности</w:t>
      </w:r>
    </w:p>
    <w:p w:rsidR="002633AD" w:rsidRDefault="002633AD" w:rsidP="00AE75CE">
      <w:pPr>
        <w:ind w:firstLine="709"/>
        <w:jc w:val="both"/>
      </w:pPr>
      <w:r w:rsidRPr="00D358F0">
        <w:t>ПК-3 способностью принимать участие в работах по составлению научных отчетов по выполненному заданию и внедрять результаты исследований и разработок в области технологических машинах и оборудования</w:t>
      </w: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Программой дисциплины предусмотрена очная</w:t>
      </w:r>
      <w:r w:rsidR="00920E97">
        <w:rPr>
          <w:color w:val="000000"/>
          <w:szCs w:val="28"/>
        </w:rPr>
        <w:t>-заочная</w:t>
      </w:r>
      <w:r w:rsidRPr="00E50562">
        <w:rPr>
          <w:color w:val="000000"/>
          <w:szCs w:val="28"/>
        </w:rPr>
        <w:t xml:space="preserve"> форма обучения. Распределение занятий по часам представлено в рабочей программе дисциплины. </w:t>
      </w: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Самостоятельная работа является важнейшим этапом курса. В объем самостоятельной работы по дисциплине включается следующее: </w:t>
      </w:r>
    </w:p>
    <w:p w:rsidR="00F85AE4" w:rsidRPr="0060213A" w:rsidRDefault="00F85AE4" w:rsidP="00F85AE4">
      <w:pPr>
        <w:pStyle w:val="ReportMain"/>
        <w:numPr>
          <w:ilvl w:val="0"/>
          <w:numId w:val="7"/>
        </w:numPr>
        <w:suppressAutoHyphens/>
        <w:jc w:val="both"/>
        <w:rPr>
          <w:szCs w:val="24"/>
        </w:rPr>
      </w:pPr>
      <w:r w:rsidRPr="0060213A">
        <w:rPr>
          <w:szCs w:val="24"/>
        </w:rPr>
        <w:t>проработка и повторение лекционного материала и материала учебников и учебных пособий;</w:t>
      </w:r>
    </w:p>
    <w:p w:rsidR="00F85AE4" w:rsidRPr="0060213A" w:rsidRDefault="00F85AE4" w:rsidP="00F85AE4">
      <w:pPr>
        <w:pStyle w:val="ReportMain"/>
        <w:numPr>
          <w:ilvl w:val="0"/>
          <w:numId w:val="7"/>
        </w:numPr>
        <w:suppressAutoHyphens/>
        <w:jc w:val="both"/>
        <w:rPr>
          <w:szCs w:val="24"/>
        </w:rPr>
      </w:pPr>
      <w:r w:rsidRPr="0060213A">
        <w:rPr>
          <w:szCs w:val="24"/>
        </w:rPr>
        <w:t>подготовка к практическим занятиям;</w:t>
      </w:r>
    </w:p>
    <w:p w:rsidR="00F85AE4" w:rsidRDefault="00F85AE4" w:rsidP="00F85AE4">
      <w:pPr>
        <w:pStyle w:val="ab"/>
        <w:numPr>
          <w:ilvl w:val="0"/>
          <w:numId w:val="7"/>
        </w:numPr>
        <w:rPr>
          <w:sz w:val="24"/>
          <w:szCs w:val="24"/>
        </w:rPr>
      </w:pPr>
      <w:r w:rsidRPr="0060213A">
        <w:rPr>
          <w:sz w:val="24"/>
          <w:szCs w:val="24"/>
        </w:rPr>
        <w:t>подготовка к рубежному контролю;</w:t>
      </w:r>
    </w:p>
    <w:p w:rsidR="00F85AE4" w:rsidRPr="0060213A" w:rsidRDefault="00F85AE4" w:rsidP="00F85AE4">
      <w:pPr>
        <w:pStyle w:val="ab"/>
        <w:numPr>
          <w:ilvl w:val="0"/>
          <w:numId w:val="7"/>
        </w:numPr>
        <w:rPr>
          <w:sz w:val="24"/>
          <w:szCs w:val="24"/>
        </w:rPr>
      </w:pPr>
      <w:r w:rsidRPr="0060213A">
        <w:rPr>
          <w:sz w:val="24"/>
          <w:szCs w:val="24"/>
        </w:rPr>
        <w:t xml:space="preserve">подготовка </w:t>
      </w:r>
      <w:r w:rsidR="004A16ED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 зачету</w:t>
      </w:r>
      <w:r w:rsidRPr="0060213A">
        <w:rPr>
          <w:sz w:val="24"/>
          <w:szCs w:val="24"/>
        </w:rPr>
        <w:t xml:space="preserve">. </w:t>
      </w:r>
    </w:p>
    <w:p w:rsidR="00E50562" w:rsidRDefault="00E50562">
      <w:pPr>
        <w:spacing w:after="200" w:line="276" w:lineRule="auto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045AE5" w:rsidRPr="00E50562" w:rsidRDefault="00045AE5" w:rsidP="00E76114">
      <w:pPr>
        <w:pStyle w:val="1"/>
      </w:pPr>
      <w:bookmarkStart w:id="3" w:name="_Toc45910201"/>
      <w:r w:rsidRPr="00E50562">
        <w:lastRenderedPageBreak/>
        <w:t>2 Методические рекомендации для обучающихся по планированию и организации времени, необходимого для освоения дисциплины</w:t>
      </w:r>
      <w:bookmarkEnd w:id="3"/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Изучение рекомендуется начать с ознакомления с РП дисциплины, ее структурой и содержанием разделов (тем), требований к промежуточной аттестации, затем ознакомиться с перечнем рекомендуемой литературы. Далее желательно последовательное изучение материала по темам, ознакомление с рекомендациями по выполнению различных работ и заданий, как аудиторных, так и самостоятельных. Для закрепления материала следует ответить на контрольные вопросы, приведенные в Фонде оценочных средств </w:t>
      </w:r>
      <w:r w:rsidR="00180CB1" w:rsidRPr="00E50562">
        <w:rPr>
          <w:color w:val="000000"/>
          <w:szCs w:val="28"/>
        </w:rPr>
        <w:t xml:space="preserve">(ФОС) по </w:t>
      </w:r>
      <w:r w:rsidRPr="00E50562">
        <w:rPr>
          <w:color w:val="000000"/>
          <w:szCs w:val="28"/>
        </w:rPr>
        <w:t>дисциплин</w:t>
      </w:r>
      <w:r w:rsidR="00180CB1" w:rsidRPr="00E50562">
        <w:rPr>
          <w:color w:val="000000"/>
          <w:szCs w:val="28"/>
        </w:rPr>
        <w:t>е, который также является составной частью УМКД</w:t>
      </w:r>
      <w:r w:rsidRPr="00E50562">
        <w:rPr>
          <w:color w:val="000000"/>
          <w:szCs w:val="28"/>
        </w:rPr>
        <w:t>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Дисциплина состоит из нескольких связанных между собою тем, обеспечивающих последовательное изучение материала и выработку умения применять полученные знания при разработке стратегии развития организации.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Обучение по дисциплине  осуществляется в следующих формах: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контактная работа </w:t>
      </w:r>
      <w:r w:rsidR="00180CB1" w:rsidRPr="00E50562">
        <w:rPr>
          <w:color w:val="000000"/>
          <w:szCs w:val="28"/>
        </w:rPr>
        <w:t xml:space="preserve">(аудиторные занятия - </w:t>
      </w:r>
      <w:r w:rsidRPr="00E50562">
        <w:rPr>
          <w:color w:val="000000"/>
          <w:szCs w:val="28"/>
        </w:rPr>
        <w:t>лекции, практические (семинарские) занятия);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самостоятельная работа студента (подготовка к лекциям, </w:t>
      </w:r>
      <w:r w:rsidR="00180CB1" w:rsidRPr="00E50562">
        <w:rPr>
          <w:color w:val="000000"/>
          <w:szCs w:val="28"/>
        </w:rPr>
        <w:t xml:space="preserve">к </w:t>
      </w:r>
      <w:r w:rsidRPr="00E50562">
        <w:rPr>
          <w:color w:val="000000"/>
          <w:szCs w:val="28"/>
        </w:rPr>
        <w:t xml:space="preserve">практическим занятиям, </w:t>
      </w:r>
      <w:r w:rsidR="00180CB1" w:rsidRPr="00E50562">
        <w:rPr>
          <w:color w:val="000000"/>
          <w:szCs w:val="28"/>
        </w:rPr>
        <w:t>к коллоквиуму</w:t>
      </w:r>
      <w:r w:rsidRPr="00E50562">
        <w:rPr>
          <w:color w:val="000000"/>
          <w:szCs w:val="28"/>
        </w:rPr>
        <w:t xml:space="preserve">, к зачету, написание рефератов, выполнение </w:t>
      </w:r>
      <w:r w:rsidR="00180CB1" w:rsidRPr="00E50562">
        <w:rPr>
          <w:color w:val="000000"/>
          <w:szCs w:val="28"/>
        </w:rPr>
        <w:t>творческого задания</w:t>
      </w:r>
      <w:r w:rsidRPr="00E50562">
        <w:rPr>
          <w:color w:val="000000"/>
          <w:szCs w:val="28"/>
        </w:rPr>
        <w:t>, индивидуальная консультация с преподавателем);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- </w:t>
      </w:r>
      <w:r w:rsidR="00180CB1" w:rsidRPr="00E50562">
        <w:rPr>
          <w:color w:val="000000"/>
          <w:szCs w:val="28"/>
        </w:rPr>
        <w:t>инновационные</w:t>
      </w:r>
      <w:r w:rsidRPr="00E50562">
        <w:rPr>
          <w:color w:val="000000"/>
          <w:szCs w:val="28"/>
        </w:rPr>
        <w:t xml:space="preserve"> формы проведения занятий (лекция-презентация, проблемный семинар).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Учебный материал структурирован</w:t>
      </w:r>
      <w:r w:rsidR="00180CB1" w:rsidRPr="00E50562">
        <w:rPr>
          <w:color w:val="000000"/>
          <w:szCs w:val="28"/>
        </w:rPr>
        <w:t>,</w:t>
      </w:r>
      <w:r w:rsidRPr="00E50562">
        <w:rPr>
          <w:color w:val="000000"/>
          <w:szCs w:val="28"/>
        </w:rPr>
        <w:t xml:space="preserve"> и изучение дисциплины производится в тематической последовательности. Каждому практическому занятию и самостоятельному изучению материала предшествует лекция по данной теме. Обучающиеся самостоятельно проводят предварительную подготовку к занятию, принимают активное и творческое участие в обсуждении теоретических вопросов, разборе проблемных ситуаций и поисков путей их решения. Многие проблемы, изучаемые в курсе, носят дискуссионный характер, что предполагает интерактивный характер проведения занятий на конкретных примерах.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Обучающимся рекомендуется следующим образом организовать время, необходимое для изучения дисциплины: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 изучение конспекта лекции в тот же день после лекции - 10 - 15 минут;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 повторение лекции за день перед следующей лекцией - 10 - 15 минут;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 изучение теоретического материала по учебнику и конспекту - 1 час в неделю;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 подготовка к практическому занятию - 1,5 часа.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Описание последовательности действий обучающегося: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При изучении курса следует внимательно слушать и конспектировать материал, излагаемый на аудиторных занятиях. Для его понимания и качественного усвоения рекомендуется следующая последовательность действий: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1. После окончания учебных занятий для закрепления материала просмотреть и обдумать текст лекции, прослушанной сегодня, разобрать рассмотренные примеры (10 -минут).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2. При подготовке к лекции следующего дня повторить текст предыдущей лекции, подумать о том, какая может быть следующая тема (10 - 15 минут).</w:t>
      </w:r>
    </w:p>
    <w:p w:rsidR="00045AE5" w:rsidRPr="00E50562" w:rsidRDefault="00045AE5" w:rsidP="00045AE5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3. В течение недели выбрать время для работы с литературой в библиотеке (по 1 часу).</w:t>
      </w:r>
    </w:p>
    <w:p w:rsidR="00E50562" w:rsidRDefault="00045AE5" w:rsidP="00E50562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4. При подготовке к практическим занятиям повторить основные понятия по теме домашнего задания, изучить примеры. Решая конкретную ситуацию, - предварительно понять, какой теоретический материал нужно использовать. Наметить план решения, попробовать на его основе решить 1 - 2 практические ситуации.</w:t>
      </w:r>
      <w:r w:rsidR="00E50562">
        <w:rPr>
          <w:color w:val="000000"/>
          <w:szCs w:val="28"/>
        </w:rPr>
        <w:br w:type="page"/>
      </w:r>
    </w:p>
    <w:p w:rsidR="0030376C" w:rsidRPr="00E50562" w:rsidRDefault="0030376C" w:rsidP="00E76114">
      <w:pPr>
        <w:pStyle w:val="1"/>
      </w:pPr>
      <w:bookmarkStart w:id="4" w:name="_Toc45910202"/>
      <w:r w:rsidRPr="00E50562">
        <w:lastRenderedPageBreak/>
        <w:t>3 Методические рекомендации по работе обучающихся во время проведения лекций</w:t>
      </w:r>
      <w:bookmarkEnd w:id="4"/>
    </w:p>
    <w:p w:rsidR="0030376C" w:rsidRPr="00E50562" w:rsidRDefault="0030376C" w:rsidP="0030376C">
      <w:pPr>
        <w:ind w:firstLine="709"/>
        <w:jc w:val="both"/>
        <w:rPr>
          <w:color w:val="000000"/>
          <w:szCs w:val="28"/>
        </w:rPr>
      </w:pP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Лекции дают обучающимся систематизированные основы научных знаний по дисциплине, концентрируют их внимание на наиболее сложных и узловых вопросах в области управления. Лекции обычно излагаются в традиционном или в проблемном стиле (т.е. преподаватель формулирует вопросы и предлагает способы их решения). Это позволяет стимулировать активную познавательную деятельность обучающихся и их интерес к дисциплине, формировать творческое мышление, прибегать к противопоставлениям и сравнениям, делать обобщения, активизировать внимание обучающихся путем постановки проблемных вопросов, поощрять дискуссию.</w:t>
      </w:r>
    </w:p>
    <w:p w:rsidR="00F85AE4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Методологической основой преподавания дисциплины «</w:t>
      </w:r>
      <w:r>
        <w:rPr>
          <w:color w:val="000000"/>
          <w:szCs w:val="28"/>
        </w:rPr>
        <w:t>Гидравлические и пневматические системы</w:t>
      </w:r>
      <w:r w:rsidRPr="00E50562">
        <w:rPr>
          <w:color w:val="000000"/>
          <w:szCs w:val="28"/>
        </w:rPr>
        <w:t xml:space="preserve">» являются научность и объективность. Задача преподавателя состоит в том, чтобы ознакомить обучающихся с существующими </w:t>
      </w:r>
      <w:r>
        <w:rPr>
          <w:color w:val="000000"/>
          <w:szCs w:val="28"/>
        </w:rPr>
        <w:t xml:space="preserve">законами равновесия и движения жидкостей, использование этих законов в практической деятельности. </w:t>
      </w:r>
    </w:p>
    <w:p w:rsidR="00F85AE4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Преподаватель на вводной лекции определяет структуру курса, поясняет цели и задачи изучения дисциплины, формулирует основные вопросы и требования к результатам освоения. </w:t>
      </w: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При проведении лекций, как правило, выделяются основные понятия и определения с использованием мультимедиа-презентаций. При описании закономерностей </w:t>
      </w:r>
      <w:r>
        <w:rPr>
          <w:color w:val="000000"/>
          <w:szCs w:val="28"/>
        </w:rPr>
        <w:t xml:space="preserve">особое </w:t>
      </w:r>
      <w:r w:rsidRPr="00E50562">
        <w:rPr>
          <w:color w:val="000000"/>
          <w:szCs w:val="28"/>
        </w:rPr>
        <w:t xml:space="preserve">внимание </w:t>
      </w:r>
      <w:r>
        <w:rPr>
          <w:color w:val="000000"/>
          <w:szCs w:val="28"/>
        </w:rPr>
        <w:t xml:space="preserve">уделяется </w:t>
      </w:r>
      <w:r w:rsidRPr="00E50562">
        <w:rPr>
          <w:color w:val="000000"/>
          <w:szCs w:val="28"/>
        </w:rPr>
        <w:t>на сравнительн</w:t>
      </w:r>
      <w:r>
        <w:rPr>
          <w:color w:val="000000"/>
          <w:szCs w:val="28"/>
        </w:rPr>
        <w:t>ом</w:t>
      </w:r>
      <w:r w:rsidRPr="00E50562">
        <w:rPr>
          <w:color w:val="000000"/>
          <w:szCs w:val="28"/>
        </w:rPr>
        <w:t xml:space="preserve"> анализ</w:t>
      </w:r>
      <w:r>
        <w:rPr>
          <w:color w:val="000000"/>
          <w:szCs w:val="28"/>
        </w:rPr>
        <w:t>е</w:t>
      </w:r>
      <w:r w:rsidRPr="00E50562">
        <w:rPr>
          <w:color w:val="000000"/>
          <w:szCs w:val="28"/>
        </w:rPr>
        <w:t xml:space="preserve"> конкретных примеров.</w:t>
      </w:r>
      <w:r>
        <w:rPr>
          <w:color w:val="000000"/>
          <w:szCs w:val="28"/>
        </w:rPr>
        <w:t xml:space="preserve"> При обсуждении вопросов практического использования рассматриваемых теоретических положений широко используются натурные макеты устройств и деталей элементов гидравлических и пневматических систем. </w:t>
      </w:r>
      <w:r w:rsidRPr="00E50562">
        <w:rPr>
          <w:color w:val="000000"/>
          <w:szCs w:val="28"/>
        </w:rPr>
        <w:t>В результате этого качество усвоения теоретического материала достигается за счет применения принципа наглядности в обучении.</w:t>
      </w: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В подборе материала к занятиям обучающимся следует руководствоваться РП дисциплины, обращая внимание на указанные компетенции</w:t>
      </w:r>
      <w:r>
        <w:rPr>
          <w:color w:val="000000"/>
          <w:szCs w:val="28"/>
        </w:rPr>
        <w:t xml:space="preserve">. </w:t>
      </w:r>
      <w:r w:rsidRPr="00E50562">
        <w:rPr>
          <w:color w:val="000000"/>
          <w:szCs w:val="28"/>
        </w:rPr>
        <w:t xml:space="preserve"> На первом занятии преподавател</w:t>
      </w:r>
      <w:r>
        <w:rPr>
          <w:color w:val="000000"/>
          <w:szCs w:val="28"/>
        </w:rPr>
        <w:t xml:space="preserve">ем доводиться </w:t>
      </w:r>
      <w:r w:rsidRPr="00E50562">
        <w:rPr>
          <w:color w:val="000000"/>
          <w:szCs w:val="28"/>
        </w:rPr>
        <w:t>до обучающихся требования к текущей и промежуточной аттестации, порядок работы в аудитории</w:t>
      </w:r>
      <w:r>
        <w:rPr>
          <w:color w:val="000000"/>
          <w:szCs w:val="28"/>
        </w:rPr>
        <w:t xml:space="preserve">. Особое внимание отводиться к порядку организации </w:t>
      </w:r>
      <w:r w:rsidRPr="00E50562">
        <w:rPr>
          <w:color w:val="000000"/>
          <w:szCs w:val="28"/>
        </w:rPr>
        <w:t>самостоятельной работы с учетом количества часов, отведенных на нее учебным планом.</w:t>
      </w:r>
    </w:p>
    <w:p w:rsidR="00F85AE4" w:rsidRPr="00146E2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Рекомендуя литературу для самостоятельного изучения, преподавател</w:t>
      </w:r>
      <w:r>
        <w:rPr>
          <w:color w:val="000000"/>
          <w:szCs w:val="28"/>
        </w:rPr>
        <w:t xml:space="preserve">ем поясняется возможности научной библиотеки ОГУ, </w:t>
      </w:r>
      <w:r w:rsidRPr="00E50562">
        <w:rPr>
          <w:color w:val="000000"/>
          <w:szCs w:val="28"/>
        </w:rPr>
        <w:t>в том числе ее электронны</w:t>
      </w:r>
      <w:r>
        <w:rPr>
          <w:color w:val="000000"/>
          <w:szCs w:val="28"/>
        </w:rPr>
        <w:t>х</w:t>
      </w:r>
      <w:r w:rsidRPr="00E50562">
        <w:rPr>
          <w:color w:val="000000"/>
          <w:szCs w:val="28"/>
        </w:rPr>
        <w:t xml:space="preserve"> ресурс</w:t>
      </w:r>
      <w:r>
        <w:rPr>
          <w:color w:val="000000"/>
          <w:szCs w:val="28"/>
        </w:rPr>
        <w:t xml:space="preserve">ов. Особый акцент уделяется на использовании </w:t>
      </w:r>
      <w:r w:rsidRPr="00E50562">
        <w:rPr>
          <w:color w:val="000000"/>
          <w:szCs w:val="28"/>
        </w:rPr>
        <w:t xml:space="preserve">ресурсов сети Интернет для изучения практического опыта российских и зарубежных компаний в сфере инноваций на </w:t>
      </w:r>
      <w:r>
        <w:rPr>
          <w:color w:val="000000"/>
          <w:szCs w:val="28"/>
        </w:rPr>
        <w:t xml:space="preserve">в области гидравлических и пневматических систем. Хорошим подспорьем для самостоятельного изучения разделов дисциплины является созданный и функционирующий электронный курс в системе </w:t>
      </w:r>
      <w:r>
        <w:rPr>
          <w:color w:val="000000"/>
          <w:szCs w:val="28"/>
          <w:lang w:val="en-US"/>
        </w:rPr>
        <w:t>Moodle</w:t>
      </w:r>
      <w:r>
        <w:rPr>
          <w:color w:val="000000"/>
          <w:szCs w:val="28"/>
        </w:rPr>
        <w:t xml:space="preserve"> «Гидравлические и пневматические системы».</w:t>
      </w: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В лекции широко используется принцип эвристичности. Это позволяет более глубоко изучить </w:t>
      </w:r>
      <w:r>
        <w:rPr>
          <w:color w:val="000000"/>
          <w:szCs w:val="28"/>
        </w:rPr>
        <w:t xml:space="preserve">обсуждаемую </w:t>
      </w:r>
      <w:r w:rsidRPr="00E50562">
        <w:rPr>
          <w:color w:val="000000"/>
          <w:szCs w:val="28"/>
        </w:rPr>
        <w:t>проблему. Эвристическое изложение материала предполагает постановку проблемных вопросов</w:t>
      </w:r>
      <w:r>
        <w:rPr>
          <w:color w:val="000000"/>
          <w:szCs w:val="28"/>
        </w:rPr>
        <w:t>, к</w:t>
      </w:r>
      <w:r w:rsidRPr="00E50562">
        <w:rPr>
          <w:color w:val="000000"/>
          <w:szCs w:val="28"/>
        </w:rPr>
        <w:t>отор</w:t>
      </w:r>
      <w:r>
        <w:rPr>
          <w:color w:val="000000"/>
          <w:szCs w:val="28"/>
        </w:rPr>
        <w:t xml:space="preserve">ые могут служить </w:t>
      </w:r>
      <w:r w:rsidRPr="00E50562">
        <w:rPr>
          <w:color w:val="000000"/>
          <w:szCs w:val="28"/>
        </w:rPr>
        <w:t>«пусковым механизмом» процессов мышления, активизирует стремление найти ответ на вопрос. Проблемная лекция побуждает аудиторию к активному включению в усвоение и обсуждение материала. Нахождение ответов на неоднозначные вопросы стимулирует развитие творческого мышления.</w:t>
      </w: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Вопросы, предлагаемые аудитории для размышления, должны побуждать обучающихся использовать знания</w:t>
      </w:r>
      <w:r>
        <w:rPr>
          <w:color w:val="000000"/>
          <w:szCs w:val="28"/>
        </w:rPr>
        <w:t xml:space="preserve">, полученные при изучении предыдущих тем дисциплины и предыдущих дисциплин образовательной программы. </w:t>
      </w:r>
      <w:r w:rsidRPr="00E50562">
        <w:rPr>
          <w:color w:val="000000"/>
          <w:szCs w:val="28"/>
        </w:rPr>
        <w:t>В конце лекции делаются выводы и определяются задачи на самостоятельную работу.</w:t>
      </w:r>
    </w:p>
    <w:p w:rsidR="00F85AE4" w:rsidRPr="00E50562" w:rsidRDefault="00F85AE4" w:rsidP="00F85AE4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Во время лекционных занятий рекомендуется вести конспектирование учебного материала, обращать внимание на формулировки и категории, раскрывающие суть того или иного явления или процессов, научные выводы и практические рекомендации.</w:t>
      </w:r>
    </w:p>
    <w:p w:rsidR="00E50562" w:rsidRDefault="00E50562">
      <w:pPr>
        <w:spacing w:after="200" w:line="276" w:lineRule="auto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30376C" w:rsidRPr="00E50562" w:rsidRDefault="00D55898" w:rsidP="00E76114">
      <w:pPr>
        <w:pStyle w:val="1"/>
      </w:pPr>
      <w:bookmarkStart w:id="5" w:name="_Toc45910203"/>
      <w:r w:rsidRPr="00E50562">
        <w:lastRenderedPageBreak/>
        <w:t xml:space="preserve">4 </w:t>
      </w:r>
      <w:r w:rsidR="0030376C" w:rsidRPr="00E50562">
        <w:t>Методические рекомендации обучающимся при подготовке к практическим занятиям</w:t>
      </w:r>
      <w:bookmarkEnd w:id="5"/>
    </w:p>
    <w:p w:rsidR="0030376C" w:rsidRPr="00E50562" w:rsidRDefault="0030376C" w:rsidP="0030376C">
      <w:pPr>
        <w:ind w:firstLine="709"/>
        <w:jc w:val="both"/>
        <w:rPr>
          <w:color w:val="000000"/>
          <w:szCs w:val="28"/>
        </w:rPr>
      </w:pPr>
    </w:p>
    <w:p w:rsidR="0030376C" w:rsidRPr="00E50562" w:rsidRDefault="0030376C" w:rsidP="0030376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Практические занятия проводятся в форме проблемного семинара методами развернутой беседы, дискуссии, решения практико-ориентированных заданий. Особое место занимает проблемно-ориентированный подход к обучению, позволяющий сфокусировать внимание обучающихся на анализе и разрешении какой - либо конкретной проблемной ситуации. Подготовка обучающихся к семинару осуществляется на основе задания, содержащего проблемную ситуацию. Во время практического занятия необходимо поощрять аргументированные суждения, нацеливать внимание обучающихся на увязку теоретических положений с мировой и российской практикой.</w:t>
      </w:r>
    </w:p>
    <w:p w:rsidR="0030376C" w:rsidRPr="00E50562" w:rsidRDefault="0030376C" w:rsidP="0030376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Отдельной задачей практического занятия является формирование коммуникативной компетентности: умения публично выступать, владеть приемами активизации внимания аудитории, грамотно и убедительно излагать свою точку зрения. Важной целью обсуждения ряда вопросов является формирование личной позиции обучающихся по современным проблемам жизнедеятельности территории.</w:t>
      </w:r>
    </w:p>
    <w:p w:rsidR="0030376C" w:rsidRPr="00E50562" w:rsidRDefault="0030376C" w:rsidP="0030376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Рекомендуемой формой практических занятий является проблемный семинар.</w:t>
      </w:r>
    </w:p>
    <w:p w:rsidR="0030376C" w:rsidRPr="00E50562" w:rsidRDefault="0030376C" w:rsidP="0030376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Приветствуется участие обучающихся в научно-практических конференциях по проблематике курса, индивидуальные задания (самостоятельное исследование конкретных проблем </w:t>
      </w:r>
      <w:r w:rsidR="00D55898" w:rsidRPr="00E50562">
        <w:rPr>
          <w:color w:val="000000"/>
          <w:szCs w:val="28"/>
        </w:rPr>
        <w:t>инноваций на транспорте</w:t>
      </w:r>
      <w:r w:rsidRPr="00E50562">
        <w:rPr>
          <w:color w:val="000000"/>
          <w:szCs w:val="28"/>
        </w:rPr>
        <w:t>).</w:t>
      </w:r>
    </w:p>
    <w:p w:rsidR="0030376C" w:rsidRDefault="0030376C" w:rsidP="0030376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Интерактивные формы проведения занятий формируют у обучающихся умение аргументировать свою точку зрения, оппонировать, анализировать проблемы и предлагать способы их решения.</w:t>
      </w:r>
    </w:p>
    <w:p w:rsidR="008A6764" w:rsidRDefault="008A6764" w:rsidP="0030376C">
      <w:pPr>
        <w:ind w:firstLine="709"/>
        <w:jc w:val="both"/>
        <w:rPr>
          <w:color w:val="000000"/>
          <w:szCs w:val="28"/>
        </w:rPr>
      </w:pPr>
    </w:p>
    <w:p w:rsidR="0030376C" w:rsidRPr="00E50562" w:rsidRDefault="00521A1C" w:rsidP="00E76114">
      <w:pPr>
        <w:pStyle w:val="1"/>
      </w:pPr>
      <w:bookmarkStart w:id="6" w:name="_Toc45910204"/>
      <w:r>
        <w:t>5</w:t>
      </w:r>
      <w:r w:rsidR="00D55898" w:rsidRPr="00E50562">
        <w:t xml:space="preserve"> </w:t>
      </w:r>
      <w:r w:rsidR="0030376C" w:rsidRPr="00E50562">
        <w:t>Методические рекомендации обучающимся по организации самостоятельной работы</w:t>
      </w:r>
      <w:bookmarkEnd w:id="6"/>
    </w:p>
    <w:p w:rsidR="0030376C" w:rsidRPr="00E50562" w:rsidRDefault="0030376C" w:rsidP="0030376C">
      <w:pPr>
        <w:ind w:firstLine="709"/>
        <w:jc w:val="both"/>
        <w:rPr>
          <w:color w:val="000000"/>
          <w:szCs w:val="28"/>
        </w:rPr>
      </w:pPr>
    </w:p>
    <w:p w:rsidR="00521A1C" w:rsidRPr="00E50562" w:rsidRDefault="00521A1C" w:rsidP="00521A1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Цель организации самостоятельной работы по дисциплине «</w:t>
      </w:r>
      <w:r>
        <w:rPr>
          <w:color w:val="000000"/>
          <w:szCs w:val="28"/>
        </w:rPr>
        <w:t>Гидравлические и пневматические системы</w:t>
      </w:r>
      <w:r w:rsidRPr="00E50562">
        <w:rPr>
          <w:color w:val="000000"/>
          <w:szCs w:val="28"/>
        </w:rPr>
        <w:t>» - это</w:t>
      </w:r>
      <w:r>
        <w:rPr>
          <w:color w:val="000000"/>
          <w:szCs w:val="28"/>
        </w:rPr>
        <w:t xml:space="preserve"> углубление и расширение знаний, полученных в процессе аудиторных занятий, подготовка к предстоящим занятиям и выполнение самостоятельных работ в рамках изучения дисциплины.  </w:t>
      </w:r>
    </w:p>
    <w:p w:rsidR="00521A1C" w:rsidRPr="00E50562" w:rsidRDefault="00521A1C" w:rsidP="00521A1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Самостоятельная работа реализуется:</w:t>
      </w:r>
    </w:p>
    <w:p w:rsidR="00521A1C" w:rsidRPr="00E50562" w:rsidRDefault="00521A1C" w:rsidP="00521A1C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непосредственно в процессе аудиторных занятий - на лекциях, практических занятиях;</w:t>
      </w:r>
    </w:p>
    <w:p w:rsidR="00521A1C" w:rsidRPr="00E50562" w:rsidRDefault="00521A1C" w:rsidP="00521A1C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в контакте с преподавателем вне рамок расписания - на консультациях по учебным вопросам, при ликвидации задолженностей, при выполнении индивидуальных заданий и т.д.</w:t>
      </w:r>
    </w:p>
    <w:p w:rsidR="00521A1C" w:rsidRPr="00E50562" w:rsidRDefault="00521A1C" w:rsidP="00521A1C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в библиотеке, дома, на кафедре при выполнении обучающимся учебных и практических задач.</w:t>
      </w:r>
    </w:p>
    <w:p w:rsidR="00521A1C" w:rsidRPr="002D4DC9" w:rsidRDefault="00521A1C" w:rsidP="00521A1C">
      <w:pPr>
        <w:ind w:left="709"/>
        <w:rPr>
          <w:szCs w:val="28"/>
        </w:rPr>
      </w:pPr>
      <w:r w:rsidRPr="002D4DC9">
        <w:rPr>
          <w:szCs w:val="28"/>
        </w:rPr>
        <w:t>К планируемым видам самостоятельной работы обучающихся относятся:</w:t>
      </w:r>
    </w:p>
    <w:p w:rsidR="00521A1C" w:rsidRPr="00CD3057" w:rsidRDefault="00521A1C" w:rsidP="00521A1C">
      <w:pPr>
        <w:pStyle w:val="ab"/>
        <w:numPr>
          <w:ilvl w:val="0"/>
          <w:numId w:val="8"/>
        </w:numPr>
        <w:tabs>
          <w:tab w:val="left" w:pos="993"/>
        </w:tabs>
        <w:rPr>
          <w:sz w:val="24"/>
          <w:szCs w:val="24"/>
        </w:rPr>
      </w:pPr>
      <w:r w:rsidRPr="00CD3057">
        <w:rPr>
          <w:sz w:val="24"/>
          <w:szCs w:val="24"/>
        </w:rPr>
        <w:t>подготовк</w:t>
      </w:r>
      <w:r>
        <w:rPr>
          <w:sz w:val="24"/>
          <w:szCs w:val="24"/>
        </w:rPr>
        <w:t>а</w:t>
      </w:r>
      <w:r w:rsidRPr="00CD3057">
        <w:rPr>
          <w:sz w:val="24"/>
          <w:szCs w:val="24"/>
        </w:rPr>
        <w:t xml:space="preserve"> к практическим занятиям;</w:t>
      </w:r>
    </w:p>
    <w:p w:rsidR="00521A1C" w:rsidRPr="00CD3057" w:rsidRDefault="00521A1C" w:rsidP="00521A1C">
      <w:pPr>
        <w:pStyle w:val="ab"/>
        <w:numPr>
          <w:ilvl w:val="0"/>
          <w:numId w:val="8"/>
        </w:numPr>
        <w:tabs>
          <w:tab w:val="left" w:pos="993"/>
        </w:tabs>
        <w:rPr>
          <w:sz w:val="24"/>
          <w:szCs w:val="24"/>
        </w:rPr>
      </w:pPr>
      <w:r w:rsidRPr="00CD3057">
        <w:rPr>
          <w:sz w:val="24"/>
          <w:szCs w:val="24"/>
        </w:rPr>
        <w:t>самостоятельное изучение разделов дисциплины;</w:t>
      </w:r>
    </w:p>
    <w:p w:rsidR="00521A1C" w:rsidRPr="00CD3057" w:rsidRDefault="00521A1C" w:rsidP="00521A1C">
      <w:pPr>
        <w:pStyle w:val="ab"/>
        <w:numPr>
          <w:ilvl w:val="0"/>
          <w:numId w:val="8"/>
        </w:numPr>
        <w:tabs>
          <w:tab w:val="left" w:pos="993"/>
        </w:tabs>
        <w:rPr>
          <w:sz w:val="24"/>
          <w:szCs w:val="24"/>
        </w:rPr>
      </w:pPr>
      <w:r w:rsidRPr="00CD3057">
        <w:rPr>
          <w:sz w:val="24"/>
          <w:szCs w:val="24"/>
        </w:rPr>
        <w:t>подготовк</w:t>
      </w:r>
      <w:r>
        <w:rPr>
          <w:sz w:val="24"/>
          <w:szCs w:val="24"/>
        </w:rPr>
        <w:t>а</w:t>
      </w:r>
      <w:r w:rsidRPr="00CD3057">
        <w:rPr>
          <w:sz w:val="24"/>
          <w:szCs w:val="24"/>
        </w:rPr>
        <w:t xml:space="preserve"> к рубежному контролю;</w:t>
      </w:r>
    </w:p>
    <w:p w:rsidR="00521A1C" w:rsidRPr="009C16F4" w:rsidRDefault="00521A1C" w:rsidP="000B5D40">
      <w:pPr>
        <w:pStyle w:val="ab"/>
        <w:numPr>
          <w:ilvl w:val="0"/>
          <w:numId w:val="8"/>
        </w:numPr>
        <w:tabs>
          <w:tab w:val="left" w:pos="993"/>
        </w:tabs>
        <w:rPr>
          <w:sz w:val="24"/>
          <w:szCs w:val="24"/>
        </w:rPr>
      </w:pPr>
      <w:r w:rsidRPr="009C16F4">
        <w:rPr>
          <w:sz w:val="24"/>
          <w:szCs w:val="24"/>
        </w:rPr>
        <w:t xml:space="preserve">подготовка к </w:t>
      </w:r>
      <w:r w:rsidR="009C16F4" w:rsidRPr="009C16F4">
        <w:rPr>
          <w:sz w:val="24"/>
          <w:szCs w:val="24"/>
        </w:rPr>
        <w:t>дифференцированному зачету</w:t>
      </w:r>
      <w:r w:rsidRPr="009C16F4">
        <w:rPr>
          <w:sz w:val="24"/>
          <w:szCs w:val="24"/>
        </w:rPr>
        <w:t>.</w:t>
      </w:r>
    </w:p>
    <w:p w:rsidR="00521A1C" w:rsidRPr="00E50562" w:rsidRDefault="00521A1C" w:rsidP="00521A1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Пакет заданий для самостоятельной работы выдается в начале семестра, определяются предельные сроки их выполнения и сдачи.</w:t>
      </w:r>
    </w:p>
    <w:p w:rsidR="00521A1C" w:rsidRPr="00E50562" w:rsidRDefault="00521A1C" w:rsidP="00521A1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В процессе изучения курса необходимо обратить внимание на самоконтроль знаний. С этой целью обучающийся после изучения каждой отдельной темы и затем всего курса по учебнику и дополнительной литературе должен проверить уровень своих знаний с помощью контрольных вопросов, которые помещены в конце каждой темы.</w:t>
      </w:r>
    </w:p>
    <w:p w:rsidR="00521A1C" w:rsidRPr="00E50562" w:rsidRDefault="00521A1C" w:rsidP="00521A1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 xml:space="preserve">К </w:t>
      </w:r>
      <w:r>
        <w:rPr>
          <w:color w:val="000000"/>
          <w:szCs w:val="28"/>
        </w:rPr>
        <w:t>дополнительным</w:t>
      </w:r>
      <w:r w:rsidRPr="00E50562">
        <w:rPr>
          <w:color w:val="000000"/>
          <w:szCs w:val="28"/>
        </w:rPr>
        <w:t xml:space="preserve"> видам самостоятельной работы обучающихся относятся:</w:t>
      </w:r>
    </w:p>
    <w:p w:rsidR="00521A1C" w:rsidRPr="00E50562" w:rsidRDefault="00521A1C" w:rsidP="00521A1C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 xml:space="preserve">подготовка и написание </w:t>
      </w:r>
      <w:r>
        <w:rPr>
          <w:color w:val="000000"/>
          <w:szCs w:val="28"/>
        </w:rPr>
        <w:t>доклада для семинара или для выступления на конференции</w:t>
      </w:r>
      <w:r w:rsidRPr="00E50562">
        <w:rPr>
          <w:color w:val="000000"/>
          <w:szCs w:val="28"/>
        </w:rPr>
        <w:t>;</w:t>
      </w:r>
    </w:p>
    <w:p w:rsidR="00521A1C" w:rsidRPr="00E50562" w:rsidRDefault="00521A1C" w:rsidP="00521A1C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lastRenderedPageBreak/>
        <w:t>-</w:t>
      </w:r>
      <w:r w:rsidRPr="00E50562">
        <w:rPr>
          <w:color w:val="000000"/>
          <w:szCs w:val="28"/>
        </w:rPr>
        <w:tab/>
        <w:t>выполнение домашних заданий разнообразного характера;</w:t>
      </w:r>
    </w:p>
    <w:p w:rsidR="00521A1C" w:rsidRPr="00E50562" w:rsidRDefault="00521A1C" w:rsidP="00521A1C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выполнение индивидуальных заданий, направленных на развитие самостоятельности и инициативы.</w:t>
      </w:r>
    </w:p>
    <w:p w:rsidR="00521A1C" w:rsidRPr="00E50562" w:rsidRDefault="00521A1C" w:rsidP="00521A1C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Для эффективной организации самостоятельной работы обучающихся необходимо:</w:t>
      </w:r>
    </w:p>
    <w:p w:rsidR="00521A1C" w:rsidRPr="00E50562" w:rsidRDefault="00521A1C" w:rsidP="00521A1C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последовательное усложнение и увеличение объема самостоятельной работы, переход от простых к более сложным формам (подготовка презентации и реферата, творческая работа и т. д.);</w:t>
      </w:r>
    </w:p>
    <w:p w:rsidR="00521A1C" w:rsidRPr="00E50562" w:rsidRDefault="00521A1C" w:rsidP="00521A1C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постоянное повышение творческого характера выполняемых работ, активное включение в них элементов научного исследования, усиления их самостоятельного характера;</w:t>
      </w:r>
    </w:p>
    <w:p w:rsidR="00521A1C" w:rsidRPr="00E50562" w:rsidRDefault="00521A1C" w:rsidP="00521A1C">
      <w:pPr>
        <w:tabs>
          <w:tab w:val="left" w:pos="993"/>
        </w:tabs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-</w:t>
      </w:r>
      <w:r w:rsidRPr="00E50562">
        <w:rPr>
          <w:color w:val="000000"/>
          <w:szCs w:val="28"/>
        </w:rPr>
        <w:tab/>
        <w:t>систематическое управление самостоятельной работой, осуществление продуманной системы контроля и помощи обучающимся на всех этапах обучения.</w:t>
      </w:r>
    </w:p>
    <w:p w:rsidR="00521A1C" w:rsidRPr="00E50562" w:rsidRDefault="00521A1C" w:rsidP="00521A1C">
      <w:pPr>
        <w:ind w:firstLine="709"/>
        <w:jc w:val="both"/>
        <w:rPr>
          <w:color w:val="000000"/>
          <w:szCs w:val="28"/>
        </w:rPr>
      </w:pPr>
      <w:r w:rsidRPr="00E50562">
        <w:rPr>
          <w:color w:val="000000"/>
          <w:szCs w:val="28"/>
        </w:rPr>
        <w:t>Порядок их выполнения и контроля, тематика, учебно-методическое обеспечение содержатся в методических материалах и фонде оценочных средств по дисциплине, доступ к которым открыт в библиотеке института.</w:t>
      </w:r>
    </w:p>
    <w:p w:rsidR="0030376C" w:rsidRPr="00E50562" w:rsidRDefault="0030376C" w:rsidP="00AE75CE">
      <w:pPr>
        <w:ind w:firstLine="709"/>
        <w:jc w:val="both"/>
        <w:rPr>
          <w:color w:val="000000"/>
          <w:szCs w:val="28"/>
        </w:rPr>
      </w:pPr>
    </w:p>
    <w:p w:rsidR="00521A1C" w:rsidRPr="004A16ED" w:rsidRDefault="00521A1C" w:rsidP="00521A1C">
      <w:pPr>
        <w:pStyle w:val="1"/>
        <w:spacing w:before="0"/>
        <w:rPr>
          <w:szCs w:val="28"/>
        </w:rPr>
      </w:pPr>
      <w:bookmarkStart w:id="7" w:name="_Toc37240392"/>
      <w:bookmarkStart w:id="8" w:name="_Toc45910205"/>
      <w:r w:rsidRPr="004A16ED">
        <w:rPr>
          <w:szCs w:val="28"/>
        </w:rPr>
        <w:t>6 Рекомендуемая литература и интернет ресурсы для изучения дисциплины</w:t>
      </w:r>
      <w:bookmarkEnd w:id="7"/>
      <w:bookmarkEnd w:id="8"/>
    </w:p>
    <w:p w:rsidR="00521A1C" w:rsidRPr="007D0B44" w:rsidRDefault="00521A1C" w:rsidP="00521A1C"/>
    <w:p w:rsidR="00521A1C" w:rsidRPr="00521A1C" w:rsidRDefault="00521A1C" w:rsidP="00521A1C">
      <w:pPr>
        <w:pStyle w:val="ab"/>
        <w:numPr>
          <w:ilvl w:val="0"/>
          <w:numId w:val="12"/>
        </w:numPr>
        <w:rPr>
          <w:sz w:val="24"/>
          <w:szCs w:val="24"/>
        </w:rPr>
      </w:pPr>
      <w:r w:rsidRPr="00521A1C">
        <w:rPr>
          <w:sz w:val="24"/>
          <w:szCs w:val="24"/>
        </w:rPr>
        <w:t>Гидравлика, гидромашины и гидроприводы: учебник для студентов высших учебных заведений/ Т.М.Башта и др. 2-е изд.. перераб. – Москва: Альянс, 2013. - 423 с.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suppressAutoHyphens/>
        <w:rPr>
          <w:sz w:val="24"/>
          <w:szCs w:val="24"/>
        </w:rPr>
      </w:pPr>
      <w:r w:rsidRPr="00521A1C">
        <w:rPr>
          <w:sz w:val="24"/>
          <w:szCs w:val="24"/>
        </w:rPr>
        <w:t>Гидравлика, гидромашины и гидропневмопривод: учеб. пособие/ Т.В.Артемьева [и др.]; под ред. С.П.Стесина. М.: Академия, 2008. - 336 с.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suppressAutoHyphens/>
        <w:rPr>
          <w:sz w:val="24"/>
          <w:szCs w:val="24"/>
        </w:rPr>
      </w:pPr>
      <w:r w:rsidRPr="00521A1C">
        <w:rPr>
          <w:sz w:val="24"/>
          <w:szCs w:val="24"/>
        </w:rPr>
        <w:t xml:space="preserve">Схиртладзе, А. Г. Гидравлические и пневматические системы [Текст] : учебник для студентов образоват. учреждений сред. проф. образования, обучающихся по специальностям техн. профиля/ А.Г.Схиртладзе, В.И.Иванов, В.Н.Кареев; под ред. Ю.М.Соломенцева. - Москва : Высш. шк., 2006. - 534 с. 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suppressAutoHyphens/>
        <w:rPr>
          <w:sz w:val="24"/>
          <w:szCs w:val="24"/>
        </w:rPr>
      </w:pPr>
      <w:r w:rsidRPr="00521A1C">
        <w:rPr>
          <w:sz w:val="24"/>
          <w:szCs w:val="24"/>
        </w:rPr>
        <w:t>Методические указания по гидравлическим расчетам/В.П.Апсин, В.Г.Удовин – Оренбург, ГОУ ОГУ, 2004. – 43 с.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autoSpaceDE w:val="0"/>
        <w:autoSpaceDN w:val="0"/>
        <w:adjustRightInd w:val="0"/>
        <w:rPr>
          <w:sz w:val="24"/>
          <w:szCs w:val="24"/>
        </w:rPr>
      </w:pPr>
      <w:r w:rsidRPr="00521A1C">
        <w:rPr>
          <w:sz w:val="24"/>
          <w:szCs w:val="24"/>
        </w:rPr>
        <w:t xml:space="preserve">Гидравлика, гидромашины и гидропневмопривод: учеб. пособие для студ. высш. учеб. заведений/ [Т.В.Артемьева, Т.М.Лысенко, А.Н.Румянцева, С.П.Стесин]: под ред. С.П.Стесина. -4-е изд., стер. – М.:Издательский центр «Академия», 2008. – 336 с. – </w:t>
      </w:r>
      <w:r w:rsidRPr="00521A1C">
        <w:rPr>
          <w:sz w:val="24"/>
          <w:szCs w:val="24"/>
          <w:lang w:val="en-US"/>
        </w:rPr>
        <w:t>ISBN</w:t>
      </w:r>
      <w:r w:rsidRPr="00521A1C">
        <w:rPr>
          <w:sz w:val="24"/>
          <w:szCs w:val="24"/>
        </w:rPr>
        <w:t xml:space="preserve"> 978-5-7695-5127-7.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autoSpaceDE w:val="0"/>
        <w:autoSpaceDN w:val="0"/>
        <w:adjustRightInd w:val="0"/>
        <w:rPr>
          <w:sz w:val="24"/>
          <w:szCs w:val="24"/>
        </w:rPr>
      </w:pPr>
      <w:r w:rsidRPr="00521A1C">
        <w:rPr>
          <w:sz w:val="24"/>
          <w:szCs w:val="24"/>
        </w:rPr>
        <w:t>Гидравлические и пневматические системы транспортных и технологических машин и оборудования: практикум/ Н.Г.Кожевникова [и др.]. – М.:Изд-во РГАУ-МСХА, 2016. – 115 с.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autoSpaceDE w:val="0"/>
        <w:autoSpaceDN w:val="0"/>
        <w:adjustRightInd w:val="0"/>
        <w:rPr>
          <w:sz w:val="24"/>
          <w:szCs w:val="24"/>
        </w:rPr>
      </w:pPr>
      <w:r w:rsidRPr="00521A1C">
        <w:rPr>
          <w:sz w:val="24"/>
          <w:szCs w:val="24"/>
        </w:rPr>
        <w:t xml:space="preserve">Кравченко, Н.С. Методы обработки результатов измерений и оценки погрешностей в учебном лабораторной практикуме: учебное пособие/ Н.С.Кравченко, О.С.Ревинская; Томский политехнический университет. – Томск: Изд-во Томского политехнического университета, 2011. – 86 с. – </w:t>
      </w:r>
      <w:r w:rsidRPr="00521A1C">
        <w:rPr>
          <w:sz w:val="24"/>
          <w:szCs w:val="24"/>
          <w:lang w:val="en-US"/>
        </w:rPr>
        <w:t>ISBN</w:t>
      </w:r>
      <w:r w:rsidRPr="00521A1C">
        <w:rPr>
          <w:sz w:val="24"/>
          <w:szCs w:val="24"/>
        </w:rPr>
        <w:t xml:space="preserve"> 978-5-98298-850-8.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autoSpaceDE w:val="0"/>
        <w:autoSpaceDN w:val="0"/>
        <w:adjustRightInd w:val="0"/>
        <w:rPr>
          <w:sz w:val="24"/>
          <w:szCs w:val="24"/>
        </w:rPr>
      </w:pPr>
      <w:r w:rsidRPr="00521A1C">
        <w:rPr>
          <w:sz w:val="24"/>
          <w:szCs w:val="24"/>
        </w:rPr>
        <w:t>Кононов, А.А. Гидравлические и пневматические машины: курс лекций/ Кононов А.А., кобзев Д.Ю., Ермашонок С.М. – Братск: ГОУВПО «БрГУ», - 2005. – 200 с.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autoSpaceDE w:val="0"/>
        <w:autoSpaceDN w:val="0"/>
        <w:adjustRightInd w:val="0"/>
        <w:rPr>
          <w:sz w:val="24"/>
          <w:szCs w:val="24"/>
        </w:rPr>
      </w:pPr>
      <w:r w:rsidRPr="00521A1C">
        <w:rPr>
          <w:sz w:val="24"/>
          <w:szCs w:val="24"/>
        </w:rPr>
        <w:t xml:space="preserve">Лепешкин, А.В. Гидравлика и гидропневмопривод: учебник: в 2 ч./Лепешкин А.В., Шейпак А.А.: под ред. А.А.Шейпака. – М.:МГИУ, 2003. – Ч.2 Гидравлические машины и гидропневмопривод. – 352 с. – </w:t>
      </w:r>
      <w:r w:rsidRPr="00521A1C">
        <w:rPr>
          <w:sz w:val="24"/>
          <w:szCs w:val="24"/>
          <w:lang w:val="en-US"/>
        </w:rPr>
        <w:t>ISBN</w:t>
      </w:r>
      <w:r w:rsidRPr="00521A1C">
        <w:rPr>
          <w:sz w:val="24"/>
          <w:szCs w:val="24"/>
        </w:rPr>
        <w:t xml:space="preserve"> 5-276-0048-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autoSpaceDE w:val="0"/>
        <w:autoSpaceDN w:val="0"/>
        <w:adjustRightInd w:val="0"/>
        <w:rPr>
          <w:sz w:val="24"/>
          <w:szCs w:val="24"/>
        </w:rPr>
      </w:pPr>
      <w:r w:rsidRPr="00521A1C">
        <w:rPr>
          <w:sz w:val="24"/>
          <w:szCs w:val="24"/>
        </w:rPr>
        <w:t xml:space="preserve">Наземцев, А.С. Пневматические и гидравлические приводы и системы. Часть 2. Гидравлические приводы и системы. Основы: учебное пособие/ А.С.Наземцев, Д.Е.Рыбальченко. – М.:ФОРУМ, 2007. – 304 с. – </w:t>
      </w:r>
      <w:r w:rsidRPr="00521A1C">
        <w:rPr>
          <w:sz w:val="24"/>
          <w:szCs w:val="24"/>
          <w:lang w:val="en-US"/>
        </w:rPr>
        <w:t>ISBN</w:t>
      </w:r>
      <w:r w:rsidRPr="00521A1C">
        <w:rPr>
          <w:sz w:val="24"/>
          <w:szCs w:val="24"/>
        </w:rPr>
        <w:t xml:space="preserve"> 978-5-91134-128-2.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autoSpaceDE w:val="0"/>
        <w:autoSpaceDN w:val="0"/>
        <w:adjustRightInd w:val="0"/>
        <w:rPr>
          <w:sz w:val="24"/>
          <w:szCs w:val="24"/>
        </w:rPr>
      </w:pPr>
      <w:r w:rsidRPr="00521A1C">
        <w:rPr>
          <w:sz w:val="24"/>
          <w:szCs w:val="24"/>
        </w:rPr>
        <w:t xml:space="preserve">Никитин, О.Ф. Гидравлика и гидропневмопривод: учеб. пособие/ О.Ф.Никитин. – М.:Изд-во МГТУ им. Н.Э.Баумана, 2010. – 414 с. – </w:t>
      </w:r>
      <w:r w:rsidRPr="00521A1C">
        <w:rPr>
          <w:sz w:val="24"/>
          <w:szCs w:val="24"/>
          <w:lang w:val="en-US"/>
        </w:rPr>
        <w:t>ISBN</w:t>
      </w:r>
      <w:r w:rsidRPr="00521A1C">
        <w:rPr>
          <w:sz w:val="24"/>
          <w:szCs w:val="24"/>
        </w:rPr>
        <w:t xml:space="preserve"> 978-5-7038-3426-8.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autoSpaceDE w:val="0"/>
        <w:autoSpaceDN w:val="0"/>
        <w:adjustRightInd w:val="0"/>
        <w:rPr>
          <w:sz w:val="24"/>
          <w:szCs w:val="24"/>
        </w:rPr>
      </w:pPr>
      <w:r w:rsidRPr="00521A1C">
        <w:rPr>
          <w:sz w:val="24"/>
          <w:szCs w:val="24"/>
        </w:rPr>
        <w:t>Михайлин, А.А. Расчет элементов автомобильных гидросистем. Учебное пособие для студентов вузов/А.А.Михайлин, С.Д.Пхкадзе, Р.Х.Курмаев, П.И.Сроков: Под редакцией проф. Лепешкина А.В. – М., изд. МАМИ, 2012 – 86 с.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suppressAutoHyphens/>
        <w:rPr>
          <w:sz w:val="24"/>
          <w:szCs w:val="24"/>
        </w:rPr>
      </w:pPr>
      <w:r w:rsidRPr="00521A1C">
        <w:rPr>
          <w:sz w:val="24"/>
          <w:szCs w:val="24"/>
        </w:rPr>
        <w:lastRenderedPageBreak/>
        <w:t xml:space="preserve">Фаскиев, Р.С., Гидравлические  и  пневматические системы: методические указания [Электронный ресурс]/Р.С. Фаскиев; Оренбургский гос. ун-т. –  Оренбург: ОГУ, 2019. – 28 </w:t>
      </w:r>
      <w:r w:rsidRPr="00521A1C">
        <w:rPr>
          <w:sz w:val="24"/>
          <w:szCs w:val="24"/>
          <w:lang w:val="en-US"/>
        </w:rPr>
        <w:t>c</w:t>
      </w:r>
      <w:r w:rsidRPr="00521A1C">
        <w:rPr>
          <w:sz w:val="24"/>
          <w:szCs w:val="24"/>
        </w:rPr>
        <w:t xml:space="preserve">.  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suppressAutoHyphens/>
        <w:rPr>
          <w:sz w:val="24"/>
          <w:szCs w:val="24"/>
        </w:rPr>
      </w:pPr>
      <w:r w:rsidRPr="00521A1C">
        <w:rPr>
          <w:sz w:val="24"/>
          <w:szCs w:val="24"/>
        </w:rPr>
        <w:t xml:space="preserve">Фаскиев, Р.С. Изучение шестеренного насоса: методические указания [Электронный ресурс] / Р.С.Фаскиев. - Оренбургский гос. ун-т. –  Оренбург: ОГУ, 2018. – 19 </w:t>
      </w:r>
      <w:r w:rsidRPr="00521A1C">
        <w:rPr>
          <w:sz w:val="24"/>
          <w:szCs w:val="24"/>
          <w:lang w:val="en-US"/>
        </w:rPr>
        <w:t>c</w:t>
      </w:r>
      <w:r w:rsidRPr="00521A1C">
        <w:rPr>
          <w:sz w:val="24"/>
          <w:szCs w:val="24"/>
        </w:rPr>
        <w:t xml:space="preserve">.  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suppressAutoHyphens/>
        <w:rPr>
          <w:sz w:val="24"/>
          <w:szCs w:val="24"/>
        </w:rPr>
      </w:pPr>
      <w:r w:rsidRPr="00521A1C">
        <w:rPr>
          <w:sz w:val="24"/>
          <w:szCs w:val="24"/>
        </w:rPr>
        <w:t>Фаскиев,  Р.С. Гидроприводы и гидромашины [электронный ресурс]: практикум для обучающихся по образовательной программе высшего образования по направлению подготовки 23.03.03 Эксплуатация транспортно-технологических машин и комплексов/ Р.С.Фаскиев, Е.Г.Кеян; М-во науки и высшего образования Рос. Федерации, гос. бюджет. образоват. учреждение высш. образования «Оренбургский государственный университет» - Оренбург: ОГУ, 2019. – 134 с.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autoSpaceDE w:val="0"/>
        <w:autoSpaceDN w:val="0"/>
        <w:adjustRightInd w:val="0"/>
        <w:rPr>
          <w:sz w:val="24"/>
          <w:szCs w:val="24"/>
        </w:rPr>
      </w:pPr>
      <w:r w:rsidRPr="00521A1C">
        <w:rPr>
          <w:sz w:val="24"/>
          <w:szCs w:val="24"/>
        </w:rPr>
        <w:t xml:space="preserve">Информационный инженерный портал [Электронный ресурс]. – Режим доступа: </w:t>
      </w:r>
      <w:hyperlink r:id="rId10" w:history="1">
        <w:r w:rsidRPr="00521A1C">
          <w:rPr>
            <w:rStyle w:val="aa"/>
            <w:sz w:val="24"/>
            <w:szCs w:val="24"/>
            <w:lang w:val="en-US"/>
          </w:rPr>
          <w:t>http</w:t>
        </w:r>
        <w:r w:rsidRPr="00521A1C">
          <w:rPr>
            <w:rStyle w:val="aa"/>
            <w:sz w:val="24"/>
            <w:szCs w:val="24"/>
          </w:rPr>
          <w:t>://</w:t>
        </w:r>
        <w:r w:rsidRPr="00521A1C">
          <w:rPr>
            <w:rStyle w:val="aa"/>
            <w:sz w:val="24"/>
            <w:szCs w:val="24"/>
            <w:lang w:val="en-US"/>
          </w:rPr>
          <w:t>helpeng</w:t>
        </w:r>
        <w:r w:rsidRPr="00521A1C">
          <w:rPr>
            <w:rStyle w:val="aa"/>
            <w:sz w:val="24"/>
            <w:szCs w:val="24"/>
          </w:rPr>
          <w:t>.</w:t>
        </w:r>
        <w:r w:rsidRPr="00521A1C">
          <w:rPr>
            <w:rStyle w:val="aa"/>
            <w:sz w:val="24"/>
            <w:szCs w:val="24"/>
            <w:lang w:val="en-US"/>
          </w:rPr>
          <w:t>ru</w:t>
        </w:r>
        <w:r w:rsidRPr="00521A1C">
          <w:rPr>
            <w:rStyle w:val="aa"/>
            <w:sz w:val="24"/>
            <w:szCs w:val="24"/>
          </w:rPr>
          <w:t>/</w:t>
        </w:r>
      </w:hyperlink>
      <w:r w:rsidRPr="00521A1C">
        <w:rPr>
          <w:sz w:val="24"/>
          <w:szCs w:val="24"/>
        </w:rPr>
        <w:t>.</w:t>
      </w:r>
    </w:p>
    <w:p w:rsidR="00521A1C" w:rsidRPr="00521A1C" w:rsidRDefault="00521A1C" w:rsidP="00521A1C">
      <w:pPr>
        <w:pStyle w:val="ab"/>
        <w:numPr>
          <w:ilvl w:val="0"/>
          <w:numId w:val="12"/>
        </w:numPr>
        <w:autoSpaceDE w:val="0"/>
        <w:autoSpaceDN w:val="0"/>
        <w:adjustRightInd w:val="0"/>
        <w:rPr>
          <w:sz w:val="24"/>
          <w:szCs w:val="24"/>
        </w:rPr>
      </w:pPr>
      <w:r w:rsidRPr="00521A1C">
        <w:rPr>
          <w:sz w:val="24"/>
          <w:szCs w:val="24"/>
        </w:rPr>
        <w:t xml:space="preserve">Межотраслевой информационно-аналитический журнал “Индустрия» [Электронный ресурс]. – Режим доступа: </w:t>
      </w:r>
      <w:hyperlink r:id="rId11" w:history="1">
        <w:r w:rsidRPr="00521A1C">
          <w:rPr>
            <w:rStyle w:val="aa"/>
            <w:sz w:val="24"/>
            <w:szCs w:val="24"/>
          </w:rPr>
          <w:t>http://industri.ru</w:t>
        </w:r>
      </w:hyperlink>
      <w:r w:rsidRPr="00521A1C">
        <w:rPr>
          <w:sz w:val="24"/>
          <w:szCs w:val="24"/>
        </w:rPr>
        <w:t>.</w:t>
      </w:r>
    </w:p>
    <w:p w:rsidR="00521A1C" w:rsidRPr="00521A1C" w:rsidRDefault="00521A1C" w:rsidP="00521A1C">
      <w:pPr>
        <w:pStyle w:val="ReportMain"/>
        <w:widowControl w:val="0"/>
        <w:numPr>
          <w:ilvl w:val="0"/>
          <w:numId w:val="12"/>
        </w:numPr>
        <w:jc w:val="both"/>
        <w:rPr>
          <w:color w:val="000000"/>
          <w:szCs w:val="24"/>
        </w:rPr>
      </w:pPr>
      <w:r w:rsidRPr="00521A1C">
        <w:rPr>
          <w:szCs w:val="24"/>
        </w:rPr>
        <w:t>http://www.</w:t>
      </w:r>
      <w:r w:rsidRPr="00521A1C">
        <w:rPr>
          <w:szCs w:val="24"/>
          <w:lang w:val="en-US"/>
        </w:rPr>
        <w:t>industri</w:t>
      </w:r>
      <w:r w:rsidRPr="00521A1C">
        <w:rPr>
          <w:szCs w:val="24"/>
        </w:rPr>
        <w:t>.</w:t>
      </w:r>
      <w:r w:rsidRPr="00521A1C">
        <w:rPr>
          <w:szCs w:val="24"/>
          <w:lang w:val="en-US"/>
        </w:rPr>
        <w:t>ru</w:t>
      </w:r>
      <w:r w:rsidRPr="00521A1C">
        <w:rPr>
          <w:rStyle w:val="aa"/>
          <w:color w:val="000000"/>
          <w:szCs w:val="24"/>
        </w:rPr>
        <w:t xml:space="preserve">- сайт журнала «Гидравлика. Пневматика. Приводы». </w:t>
      </w:r>
    </w:p>
    <w:p w:rsidR="005A4553" w:rsidRPr="00E50562" w:rsidRDefault="005A4553" w:rsidP="00AE75CE">
      <w:pPr>
        <w:ind w:firstLine="709"/>
        <w:jc w:val="both"/>
        <w:rPr>
          <w:color w:val="000000"/>
          <w:szCs w:val="28"/>
        </w:rPr>
      </w:pPr>
    </w:p>
    <w:p w:rsidR="00E50562" w:rsidRDefault="00E50562">
      <w:pPr>
        <w:spacing w:after="200" w:line="276" w:lineRule="auto"/>
        <w:rPr>
          <w:color w:val="000000"/>
          <w:szCs w:val="28"/>
        </w:rPr>
      </w:pPr>
    </w:p>
    <w:sectPr w:rsidR="00E50562" w:rsidSect="00521A1C">
      <w:pgSz w:w="11906" w:h="16838"/>
      <w:pgMar w:top="1134" w:right="850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060" w:rsidRDefault="00CE6060" w:rsidP="00E01DB3">
      <w:r>
        <w:separator/>
      </w:r>
    </w:p>
  </w:endnote>
  <w:endnote w:type="continuationSeparator" w:id="0">
    <w:p w:rsidR="00CE6060" w:rsidRDefault="00CE6060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060" w:rsidRDefault="00CE6060" w:rsidP="00E01DB3">
      <w:r>
        <w:separator/>
      </w:r>
    </w:p>
  </w:footnote>
  <w:footnote w:type="continuationSeparator" w:id="0">
    <w:p w:rsidR="00CE6060" w:rsidRDefault="00CE6060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D1995"/>
    <w:multiLevelType w:val="hybridMultilevel"/>
    <w:tmpl w:val="4712D89C"/>
    <w:lvl w:ilvl="0" w:tplc="50E491DA">
      <w:start w:val="18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20350A"/>
    <w:multiLevelType w:val="hybridMultilevel"/>
    <w:tmpl w:val="5D3E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7189F"/>
    <w:multiLevelType w:val="hybridMultilevel"/>
    <w:tmpl w:val="A8FA0DBA"/>
    <w:lvl w:ilvl="0" w:tplc="574C5F6A">
      <w:start w:val="1"/>
      <w:numFmt w:val="bullet"/>
      <w:lvlText w:val=""/>
      <w:lvlJc w:val="left"/>
      <w:pPr>
        <w:ind w:left="43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69" w:hanging="360"/>
      </w:pPr>
      <w:rPr>
        <w:rFonts w:ascii="Wingdings" w:hAnsi="Wingdings" w:hint="default"/>
      </w:rPr>
    </w:lvl>
  </w:abstractNum>
  <w:abstractNum w:abstractNumId="3" w15:restartNumberingAfterBreak="0">
    <w:nsid w:val="1F455716"/>
    <w:multiLevelType w:val="hybridMultilevel"/>
    <w:tmpl w:val="74BA65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4892C98"/>
    <w:multiLevelType w:val="hybridMultilevel"/>
    <w:tmpl w:val="1A9E5ED8"/>
    <w:lvl w:ilvl="0" w:tplc="574C5F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373D2C"/>
    <w:multiLevelType w:val="hybridMultilevel"/>
    <w:tmpl w:val="FBA449EE"/>
    <w:lvl w:ilvl="0" w:tplc="A6C0B9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83724"/>
    <w:multiLevelType w:val="hybridMultilevel"/>
    <w:tmpl w:val="E102C25A"/>
    <w:lvl w:ilvl="0" w:tplc="A6C0B9D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0715D"/>
    <w:multiLevelType w:val="hybridMultilevel"/>
    <w:tmpl w:val="BF6056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C716E37"/>
    <w:multiLevelType w:val="hybridMultilevel"/>
    <w:tmpl w:val="2A00C2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A70EB1"/>
    <w:multiLevelType w:val="hybridMultilevel"/>
    <w:tmpl w:val="80582B86"/>
    <w:lvl w:ilvl="0" w:tplc="574C5F6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3EE5166"/>
    <w:multiLevelType w:val="hybridMultilevel"/>
    <w:tmpl w:val="DD0CD0B2"/>
    <w:lvl w:ilvl="0" w:tplc="50E491DA">
      <w:start w:val="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A2F3DFB"/>
    <w:multiLevelType w:val="hybridMultilevel"/>
    <w:tmpl w:val="30EC360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4"/>
  </w:num>
  <w:num w:numId="8">
    <w:abstractNumId w:val="0"/>
  </w:num>
  <w:num w:numId="9">
    <w:abstractNumId w:val="11"/>
  </w:num>
  <w:num w:numId="10">
    <w:abstractNumId w:val="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0C9"/>
    <w:rsid w:val="0002383B"/>
    <w:rsid w:val="00045AE5"/>
    <w:rsid w:val="00057A62"/>
    <w:rsid w:val="00061F57"/>
    <w:rsid w:val="000B2CCB"/>
    <w:rsid w:val="000D40E4"/>
    <w:rsid w:val="00127D97"/>
    <w:rsid w:val="00131F78"/>
    <w:rsid w:val="001644B9"/>
    <w:rsid w:val="0016581D"/>
    <w:rsid w:val="00180CB1"/>
    <w:rsid w:val="00181537"/>
    <w:rsid w:val="00182456"/>
    <w:rsid w:val="001E3C09"/>
    <w:rsid w:val="00206D14"/>
    <w:rsid w:val="00223FF4"/>
    <w:rsid w:val="002542EB"/>
    <w:rsid w:val="002633AD"/>
    <w:rsid w:val="00265257"/>
    <w:rsid w:val="0028299A"/>
    <w:rsid w:val="00296092"/>
    <w:rsid w:val="002A5750"/>
    <w:rsid w:val="002F1A13"/>
    <w:rsid w:val="002F58F5"/>
    <w:rsid w:val="0030376C"/>
    <w:rsid w:val="00341690"/>
    <w:rsid w:val="003B052C"/>
    <w:rsid w:val="003B40EE"/>
    <w:rsid w:val="003C7F1F"/>
    <w:rsid w:val="003F0FE1"/>
    <w:rsid w:val="003F620E"/>
    <w:rsid w:val="0040005F"/>
    <w:rsid w:val="00426526"/>
    <w:rsid w:val="004269E2"/>
    <w:rsid w:val="00437213"/>
    <w:rsid w:val="004611E4"/>
    <w:rsid w:val="00491396"/>
    <w:rsid w:val="00497037"/>
    <w:rsid w:val="004A16ED"/>
    <w:rsid w:val="004B3438"/>
    <w:rsid w:val="00521A1C"/>
    <w:rsid w:val="00582395"/>
    <w:rsid w:val="005A4553"/>
    <w:rsid w:val="005C10BF"/>
    <w:rsid w:val="005D7318"/>
    <w:rsid w:val="00632B7A"/>
    <w:rsid w:val="006345A3"/>
    <w:rsid w:val="00636532"/>
    <w:rsid w:val="00684B79"/>
    <w:rsid w:val="00691AB7"/>
    <w:rsid w:val="006B1049"/>
    <w:rsid w:val="006E33E4"/>
    <w:rsid w:val="006F396F"/>
    <w:rsid w:val="006F52E0"/>
    <w:rsid w:val="00731F09"/>
    <w:rsid w:val="007673B1"/>
    <w:rsid w:val="0076779B"/>
    <w:rsid w:val="007A2F34"/>
    <w:rsid w:val="007F0A60"/>
    <w:rsid w:val="008519EF"/>
    <w:rsid w:val="008A6764"/>
    <w:rsid w:val="008B64DC"/>
    <w:rsid w:val="008C6DB8"/>
    <w:rsid w:val="008D7587"/>
    <w:rsid w:val="00920E97"/>
    <w:rsid w:val="009C16F4"/>
    <w:rsid w:val="009E3397"/>
    <w:rsid w:val="00A22803"/>
    <w:rsid w:val="00A230C9"/>
    <w:rsid w:val="00A452D4"/>
    <w:rsid w:val="00A5142C"/>
    <w:rsid w:val="00A92F28"/>
    <w:rsid w:val="00AA42D4"/>
    <w:rsid w:val="00AA686A"/>
    <w:rsid w:val="00AE75CE"/>
    <w:rsid w:val="00B214DA"/>
    <w:rsid w:val="00B41F21"/>
    <w:rsid w:val="00BC5CA6"/>
    <w:rsid w:val="00BD3A62"/>
    <w:rsid w:val="00BD7FDB"/>
    <w:rsid w:val="00BE7029"/>
    <w:rsid w:val="00C25187"/>
    <w:rsid w:val="00CC13BF"/>
    <w:rsid w:val="00CC347B"/>
    <w:rsid w:val="00CE6060"/>
    <w:rsid w:val="00D03EDB"/>
    <w:rsid w:val="00D1371D"/>
    <w:rsid w:val="00D441B7"/>
    <w:rsid w:val="00D47044"/>
    <w:rsid w:val="00D533CD"/>
    <w:rsid w:val="00D55898"/>
    <w:rsid w:val="00D950CD"/>
    <w:rsid w:val="00DA1677"/>
    <w:rsid w:val="00DB1945"/>
    <w:rsid w:val="00DF3556"/>
    <w:rsid w:val="00DF4F7E"/>
    <w:rsid w:val="00E01DB3"/>
    <w:rsid w:val="00E50562"/>
    <w:rsid w:val="00E76114"/>
    <w:rsid w:val="00E94AE8"/>
    <w:rsid w:val="00E97EEF"/>
    <w:rsid w:val="00EB624B"/>
    <w:rsid w:val="00EE2724"/>
    <w:rsid w:val="00EF1D71"/>
    <w:rsid w:val="00EF459D"/>
    <w:rsid w:val="00EF7B47"/>
    <w:rsid w:val="00F212FC"/>
    <w:rsid w:val="00F35E48"/>
    <w:rsid w:val="00F53390"/>
    <w:rsid w:val="00F6044E"/>
    <w:rsid w:val="00F73953"/>
    <w:rsid w:val="00F776BD"/>
    <w:rsid w:val="00F85AE4"/>
    <w:rsid w:val="00F9671B"/>
    <w:rsid w:val="00FB3CB3"/>
    <w:rsid w:val="00FC54B7"/>
    <w:rsid w:val="00FC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62867E"/>
  <w15:docId w15:val="{5ADF095A-C4E2-4CA2-994D-B6E05FFE3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6114"/>
    <w:pPr>
      <w:keepNext/>
      <w:keepLines/>
      <w:spacing w:before="240"/>
      <w:ind w:firstLine="709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E76114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9E3397"/>
    <w:pPr>
      <w:spacing w:line="259" w:lineRule="auto"/>
      <w:ind w:firstLine="0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2">
    <w:name w:val="toc 1"/>
    <w:basedOn w:val="a"/>
    <w:next w:val="a"/>
    <w:autoRedefine/>
    <w:uiPriority w:val="39"/>
    <w:unhideWhenUsed/>
    <w:rsid w:val="009E3397"/>
    <w:pPr>
      <w:spacing w:after="100"/>
    </w:pPr>
  </w:style>
  <w:style w:type="character" w:styleId="aa">
    <w:name w:val="Hyperlink"/>
    <w:basedOn w:val="a0"/>
    <w:uiPriority w:val="99"/>
    <w:unhideWhenUsed/>
    <w:rsid w:val="009E3397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8C6DB8"/>
    <w:pPr>
      <w:spacing w:after="61" w:line="239" w:lineRule="auto"/>
      <w:ind w:left="720" w:right="-15" w:firstLine="710"/>
      <w:contextualSpacing/>
      <w:jc w:val="both"/>
    </w:pPr>
    <w:rPr>
      <w:color w:val="000000"/>
      <w:sz w:val="28"/>
      <w:szCs w:val="22"/>
    </w:rPr>
  </w:style>
  <w:style w:type="paragraph" w:styleId="ac">
    <w:name w:val="Normal (Web)"/>
    <w:basedOn w:val="a"/>
    <w:uiPriority w:val="99"/>
    <w:unhideWhenUsed/>
    <w:rsid w:val="008C6DB8"/>
    <w:pPr>
      <w:spacing w:before="100" w:beforeAutospacing="1" w:after="100" w:afterAutospacing="1"/>
    </w:pPr>
  </w:style>
  <w:style w:type="character" w:styleId="ad">
    <w:name w:val="Strong"/>
    <w:uiPriority w:val="22"/>
    <w:qFormat/>
    <w:rsid w:val="008C6DB8"/>
    <w:rPr>
      <w:b/>
      <w:bCs/>
    </w:rPr>
  </w:style>
  <w:style w:type="character" w:customStyle="1" w:styleId="2">
    <w:name w:val="Основной текст (2)"/>
    <w:basedOn w:val="a0"/>
    <w:rsid w:val="008C6D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e">
    <w:name w:val="Подпись к картинке"/>
    <w:basedOn w:val="a0"/>
    <w:rsid w:val="008C6D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5pt">
    <w:name w:val="Основной текст (2) + 10;5 pt"/>
    <w:basedOn w:val="a0"/>
    <w:rsid w:val="008C6D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0">
    <w:name w:val="Основной текст (2) + Курсив"/>
    <w:basedOn w:val="a0"/>
    <w:rsid w:val="008C6D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dustr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helpeng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4FEF1-ED10-4A3F-950E-864132EF4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2652</Words>
  <Characters>15119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15</cp:revision>
  <cp:lastPrinted>2025-03-21T07:18:00Z</cp:lastPrinted>
  <dcterms:created xsi:type="dcterms:W3CDTF">2021-02-07T15:39:00Z</dcterms:created>
  <dcterms:modified xsi:type="dcterms:W3CDTF">2025-04-02T12:14:00Z</dcterms:modified>
</cp:coreProperties>
</file>